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772"/>
        <w:gridCol w:w="3010"/>
        <w:gridCol w:w="2381"/>
      </w:tblGrid>
      <w:tr w:rsidR="00B50277" w:rsidTr="00BC59F6">
        <w:trPr>
          <w:trHeight w:val="1860"/>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B50277" w:rsidRPr="00247BBE" w:rsidRDefault="00B50277" w:rsidP="00CD7018">
            <w:pPr>
              <w:spacing w:before="240"/>
              <w:jc w:val="center"/>
              <w:rPr>
                <w:rFonts w:ascii="Times New Roman" w:hAnsi="Times New Roman"/>
                <w:b/>
                <w:color w:val="244061"/>
                <w:sz w:val="36"/>
                <w:szCs w:val="36"/>
              </w:rPr>
            </w:pPr>
            <w:r w:rsidRPr="00247BBE">
              <w:rPr>
                <w:rFonts w:ascii="Times New Roman" w:hAnsi="Times New Roman"/>
                <w:b/>
                <w:color w:val="244061"/>
                <w:sz w:val="36"/>
                <w:szCs w:val="36"/>
              </w:rPr>
              <w:t>NORTHAMPTON POLICE DEPARTMENT</w:t>
            </w:r>
          </w:p>
          <w:p w:rsidR="00B50277" w:rsidRDefault="00B50277" w:rsidP="00CD7018">
            <w:pPr>
              <w:spacing w:before="240"/>
              <w:jc w:val="center"/>
              <w:rPr>
                <w:rFonts w:ascii="Times New Roman" w:hAnsi="Times New Roman"/>
                <w:b/>
                <w:color w:val="244061"/>
                <w:sz w:val="36"/>
                <w:szCs w:val="36"/>
              </w:rPr>
            </w:pPr>
            <w:r w:rsidRPr="00974E3A">
              <w:rPr>
                <w:rFonts w:ascii="Times New Roman" w:hAnsi="Times New Roman"/>
                <w:b/>
                <w:color w:val="244061"/>
                <w:sz w:val="36"/>
                <w:szCs w:val="36"/>
              </w:rPr>
              <w:t>Administration &amp; Operations Manual</w:t>
            </w:r>
          </w:p>
          <w:p w:rsidR="00B50277" w:rsidRPr="00611F24" w:rsidRDefault="00B50277" w:rsidP="00CD7018">
            <w:pPr>
              <w:spacing w:before="240"/>
              <w:jc w:val="center"/>
              <w:rPr>
                <w:rFonts w:ascii="Times New Roman" w:hAnsi="Times New Roman"/>
                <w:b/>
                <w:color w:val="244061"/>
                <w:sz w:val="2"/>
                <w:szCs w:val="2"/>
              </w:rPr>
            </w:pPr>
          </w:p>
          <w:p w:rsidR="00B50277" w:rsidRPr="00247BBE" w:rsidRDefault="00B50277" w:rsidP="00CD7018">
            <w:pPr>
              <w:spacing w:before="240"/>
              <w:jc w:val="center"/>
              <w:rPr>
                <w:rFonts w:ascii="Times New Roman" w:hAnsi="Times New Roman"/>
                <w:b/>
                <w:color w:val="244061"/>
                <w:sz w:val="2"/>
                <w:szCs w:val="2"/>
              </w:rPr>
            </w:pP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B50277" w:rsidRPr="00974E3A" w:rsidRDefault="00D9795A" w:rsidP="00CD7018">
            <w:pPr>
              <w:spacing w:before="240"/>
              <w:jc w:val="center"/>
              <w:rPr>
                <w:rFonts w:ascii="Times New Roman" w:hAnsi="Times New Roman"/>
                <w:b/>
                <w:color w:val="244061"/>
                <w:sz w:val="48"/>
                <w:szCs w:val="48"/>
              </w:rPr>
            </w:pPr>
            <w:r w:rsidRPr="00974E3A">
              <w:rPr>
                <w:rFonts w:ascii="Times New Roman" w:hAnsi="Times New Roman"/>
                <w:b/>
                <w:noProof/>
                <w:color w:val="244061"/>
                <w:sz w:val="48"/>
                <w:szCs w:val="48"/>
              </w:rPr>
              <w:drawing>
                <wp:inline distT="0" distB="0" distL="0" distR="0">
                  <wp:extent cx="847725" cy="952500"/>
                  <wp:effectExtent l="0" t="0" r="0" b="0"/>
                  <wp:docPr id="2" name="Picture 2" descr="d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52500"/>
                          </a:xfrm>
                          <a:prstGeom prst="rect">
                            <a:avLst/>
                          </a:prstGeom>
                          <a:noFill/>
                          <a:ln>
                            <a:noFill/>
                          </a:ln>
                        </pic:spPr>
                      </pic:pic>
                    </a:graphicData>
                  </a:graphic>
                </wp:inline>
              </w:drawing>
            </w:r>
          </w:p>
        </w:tc>
      </w:tr>
      <w:tr w:rsidR="00B50277" w:rsidTr="00CD7018">
        <w:trPr>
          <w:trHeight w:val="432"/>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B50277" w:rsidRPr="00247BBE" w:rsidRDefault="00B50277" w:rsidP="00CD7018">
            <w:pPr>
              <w:spacing w:before="240" w:line="360" w:lineRule="auto"/>
              <w:jc w:val="center"/>
              <w:rPr>
                <w:rFonts w:ascii="Times New Roman" w:hAnsi="Times New Roman"/>
                <w:sz w:val="36"/>
                <w:szCs w:val="36"/>
              </w:rPr>
            </w:pPr>
            <w:r w:rsidRPr="00892062">
              <w:rPr>
                <w:rFonts w:ascii="Times New Roman" w:hAnsi="Times New Roman"/>
                <w:b/>
                <w:sz w:val="36"/>
                <w:szCs w:val="36"/>
              </w:rPr>
              <w:t>Policy:</w:t>
            </w:r>
            <w:r>
              <w:rPr>
                <w:rFonts w:ascii="Times New Roman" w:hAnsi="Times New Roman"/>
                <w:b/>
                <w:sz w:val="36"/>
                <w:szCs w:val="36"/>
              </w:rPr>
              <w:t xml:space="preserve"> Victim/Witness Assistance</w:t>
            </w:r>
            <w:r w:rsidRPr="00247BBE">
              <w:rPr>
                <w:rFonts w:ascii="Times New Roman" w:hAnsi="Times New Roman"/>
                <w:sz w:val="36"/>
                <w:szCs w:val="36"/>
              </w:rPr>
              <w:t xml:space="preserve">   </w:t>
            </w: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B50277" w:rsidRPr="00247BBE" w:rsidRDefault="00B50277" w:rsidP="00CD7018">
            <w:pPr>
              <w:spacing w:before="240"/>
              <w:jc w:val="center"/>
              <w:rPr>
                <w:rFonts w:ascii="Times New Roman" w:hAnsi="Times New Roman"/>
                <w:sz w:val="36"/>
                <w:szCs w:val="36"/>
              </w:rPr>
            </w:pPr>
            <w:r w:rsidRPr="00892062">
              <w:rPr>
                <w:rFonts w:ascii="Times New Roman" w:hAnsi="Times New Roman"/>
                <w:b/>
                <w:sz w:val="36"/>
                <w:szCs w:val="36"/>
              </w:rPr>
              <w:t>AOM:</w:t>
            </w:r>
            <w:r>
              <w:rPr>
                <w:rFonts w:ascii="Times New Roman" w:hAnsi="Times New Roman"/>
                <w:b/>
                <w:sz w:val="36"/>
                <w:szCs w:val="36"/>
              </w:rPr>
              <w:t xml:space="preserve"> O-405</w:t>
            </w:r>
            <w:r w:rsidRPr="00247BBE">
              <w:rPr>
                <w:rFonts w:ascii="Times New Roman" w:hAnsi="Times New Roman"/>
                <w:sz w:val="36"/>
                <w:szCs w:val="36"/>
              </w:rPr>
              <w:t xml:space="preserve"> </w:t>
            </w:r>
          </w:p>
        </w:tc>
      </w:tr>
      <w:tr w:rsidR="00B50277" w:rsidTr="00CD7018">
        <w:trPr>
          <w:trHeight w:val="1140"/>
          <w:jc w:val="center"/>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B50277" w:rsidRPr="00091667" w:rsidRDefault="00B50277" w:rsidP="00CD7018">
            <w:pPr>
              <w:jc w:val="center"/>
              <w:rPr>
                <w:rFonts w:ascii="Times New Roman" w:hAnsi="Times New Roman"/>
                <w:sz w:val="28"/>
                <w:szCs w:val="28"/>
              </w:rPr>
            </w:pPr>
            <w:r w:rsidRPr="00091667">
              <w:rPr>
                <w:rFonts w:ascii="Times New Roman" w:hAnsi="Times New Roman"/>
                <w:sz w:val="28"/>
                <w:szCs w:val="28"/>
              </w:rPr>
              <w:t xml:space="preserve">Massachusetts Police Accreditation </w:t>
            </w:r>
          </w:p>
          <w:p w:rsidR="00B50277" w:rsidRDefault="00B50277" w:rsidP="00CD7018">
            <w:pPr>
              <w:jc w:val="center"/>
              <w:rPr>
                <w:rFonts w:ascii="Times New Roman" w:hAnsi="Times New Roman"/>
                <w:szCs w:val="24"/>
              </w:rPr>
            </w:pPr>
            <w:r w:rsidRPr="00091667">
              <w:rPr>
                <w:rFonts w:ascii="Times New Roman" w:hAnsi="Times New Roman"/>
                <w:szCs w:val="24"/>
              </w:rPr>
              <w:t>Standards</w:t>
            </w:r>
            <w:r w:rsidRPr="00091667">
              <w:rPr>
                <w:rFonts w:ascii="Times New Roman" w:hAnsi="Times New Roman"/>
                <w:sz w:val="28"/>
                <w:szCs w:val="28"/>
              </w:rPr>
              <w:t xml:space="preserve"> </w:t>
            </w:r>
            <w:r w:rsidRPr="00091667">
              <w:rPr>
                <w:rFonts w:ascii="Times New Roman" w:hAnsi="Times New Roman"/>
                <w:szCs w:val="24"/>
              </w:rPr>
              <w:t xml:space="preserve">Referenced: </w:t>
            </w:r>
          </w:p>
          <w:p w:rsidR="00B50277" w:rsidRPr="00091667" w:rsidRDefault="00B50277" w:rsidP="00CD7018">
            <w:pPr>
              <w:jc w:val="center"/>
              <w:rPr>
                <w:rFonts w:ascii="Times New Roman" w:hAnsi="Times New Roman"/>
                <w:szCs w:val="24"/>
              </w:rPr>
            </w:pPr>
            <w:r>
              <w:rPr>
                <w:rFonts w:ascii="Times New Roman" w:hAnsi="Times New Roman"/>
                <w:szCs w:val="24"/>
              </w:rPr>
              <w:t>[55.1.1], [55.1.3], [55.1.3.a], [55.2.3.c], [55.2.3.d], [55.2.3.a], [55.1.3.b], [55.2.3.b], [55.2.2], [55.2.1.a&amp;b], [81.2.6a&amp;b], [55.2.1.b], [55.2.4.a], [55.2.5], [55.2.4.b], [55.2.4.c], [55.2.4.d], [55.2.4]</w:t>
            </w:r>
          </w:p>
          <w:p w:rsidR="00B50277" w:rsidRPr="00BA2B27" w:rsidRDefault="00B50277" w:rsidP="00CD7018">
            <w:pPr>
              <w:rPr>
                <w:rFonts w:ascii="Times New Roman" w:hAnsi="Times New Roman"/>
                <w:sz w:val="2"/>
                <w:szCs w:val="2"/>
              </w:rPr>
            </w:pPr>
          </w:p>
          <w:p w:rsidR="00B50277" w:rsidRPr="00A12ACE" w:rsidRDefault="00B50277" w:rsidP="00CD7018">
            <w:pPr>
              <w:rPr>
                <w:sz w:val="2"/>
                <w:szCs w:val="2"/>
              </w:rPr>
            </w:pPr>
          </w:p>
        </w:tc>
        <w:tc>
          <w:tcPr>
            <w:tcW w:w="2381" w:type="dxa"/>
            <w:tcBorders>
              <w:top w:val="single" w:sz="12" w:space="0" w:color="auto"/>
              <w:left w:val="single" w:sz="12" w:space="0" w:color="auto"/>
              <w:bottom w:val="single" w:sz="12" w:space="0" w:color="auto"/>
              <w:right w:val="single" w:sz="12" w:space="0" w:color="auto"/>
            </w:tcBorders>
            <w:shd w:val="clear" w:color="auto" w:fill="auto"/>
          </w:tcPr>
          <w:p w:rsidR="00B50277" w:rsidRPr="00974E3A" w:rsidRDefault="00B50277" w:rsidP="00CD7018">
            <w:pPr>
              <w:jc w:val="center"/>
              <w:rPr>
                <w:rFonts w:ascii="Times New Roman" w:hAnsi="Times New Roman"/>
                <w:szCs w:val="24"/>
              </w:rPr>
            </w:pPr>
            <w:r w:rsidRPr="00974E3A">
              <w:rPr>
                <w:rFonts w:ascii="Times New Roman" w:hAnsi="Times New Roman"/>
                <w:szCs w:val="24"/>
              </w:rPr>
              <w:t>Issuing Authority</w:t>
            </w:r>
          </w:p>
          <w:p w:rsidR="00B50277" w:rsidRPr="00974E3A" w:rsidRDefault="008A7B8A" w:rsidP="00CD7018">
            <w:pPr>
              <w:rPr>
                <w:rFonts w:ascii="Times New Roman" w:hAnsi="Times New Roman"/>
                <w:szCs w:val="24"/>
              </w:rPr>
            </w:pPr>
            <w:r>
              <w:rPr>
                <w:rFonts w:ascii="Times New Roman" w:hAnsi="Times New Roman"/>
                <w:szCs w:val="24"/>
              </w:rPr>
              <w:pict>
                <v:rect id="_x0000_i1025" style="width:0;height:1.5pt" o:hralign="center" o:hrstd="t" o:hr="t" fillcolor="#a0a0a0" stroked="f"/>
              </w:pict>
            </w:r>
          </w:p>
          <w:p w:rsidR="00B50277" w:rsidRPr="00974E3A" w:rsidRDefault="00B50277" w:rsidP="00CD7018">
            <w:pPr>
              <w:jc w:val="center"/>
              <w:rPr>
                <w:rFonts w:ascii="Times New Roman" w:hAnsi="Times New Roman"/>
                <w:szCs w:val="24"/>
              </w:rPr>
            </w:pPr>
            <w:r w:rsidRPr="00974E3A">
              <w:rPr>
                <w:rFonts w:ascii="Times New Roman" w:hAnsi="Times New Roman"/>
                <w:szCs w:val="24"/>
              </w:rPr>
              <w:t>Jody Kasper</w:t>
            </w:r>
          </w:p>
          <w:p w:rsidR="00B50277" w:rsidRPr="00974E3A" w:rsidRDefault="00B50277" w:rsidP="00CD7018">
            <w:pPr>
              <w:jc w:val="center"/>
              <w:rPr>
                <w:rFonts w:ascii="Times New Roman" w:hAnsi="Times New Roman"/>
                <w:szCs w:val="24"/>
              </w:rPr>
            </w:pPr>
            <w:r w:rsidRPr="00974E3A">
              <w:rPr>
                <w:rFonts w:ascii="Times New Roman" w:hAnsi="Times New Roman"/>
                <w:szCs w:val="24"/>
              </w:rPr>
              <w:t>Chief of Police</w:t>
            </w:r>
          </w:p>
          <w:p w:rsidR="00B50277" w:rsidRPr="00247BBE" w:rsidRDefault="00B50277" w:rsidP="00CD7018">
            <w:pPr>
              <w:jc w:val="center"/>
              <w:rPr>
                <w:sz w:val="2"/>
                <w:szCs w:val="2"/>
              </w:rPr>
            </w:pPr>
          </w:p>
        </w:tc>
      </w:tr>
      <w:tr w:rsidR="00B50277" w:rsidTr="00CD7018">
        <w:trPr>
          <w:trHeight w:val="933"/>
          <w:jc w:val="center"/>
        </w:trPr>
        <w:tc>
          <w:tcPr>
            <w:tcW w:w="4772" w:type="dxa"/>
            <w:tcBorders>
              <w:top w:val="single" w:sz="12" w:space="0" w:color="auto"/>
              <w:left w:val="single" w:sz="12" w:space="0" w:color="auto"/>
              <w:bottom w:val="single" w:sz="12" w:space="0" w:color="auto"/>
              <w:right w:val="single" w:sz="12" w:space="0" w:color="auto"/>
            </w:tcBorders>
            <w:shd w:val="clear" w:color="auto" w:fill="auto"/>
          </w:tcPr>
          <w:p w:rsidR="00B50277" w:rsidRPr="00B50277" w:rsidRDefault="00B50277" w:rsidP="00CD7018">
            <w:pPr>
              <w:rPr>
                <w:rFonts w:ascii="Times New Roman" w:hAnsi="Times New Roman"/>
                <w:szCs w:val="24"/>
              </w:rPr>
            </w:pPr>
            <w:r w:rsidRPr="007260A8">
              <w:rPr>
                <w:rFonts w:ascii="Times New Roman" w:hAnsi="Times New Roman"/>
                <w:b/>
                <w:szCs w:val="24"/>
              </w:rPr>
              <w:t>Dissemination Date:</w:t>
            </w:r>
            <w:r>
              <w:rPr>
                <w:rFonts w:ascii="Times New Roman" w:hAnsi="Times New Roman"/>
                <w:b/>
                <w:szCs w:val="24"/>
              </w:rPr>
              <w:t xml:space="preserve"> </w:t>
            </w:r>
            <w:r>
              <w:rPr>
                <w:rFonts w:ascii="Times New Roman" w:hAnsi="Times New Roman"/>
                <w:szCs w:val="24"/>
              </w:rPr>
              <w:t>6/04/1998</w:t>
            </w:r>
          </w:p>
          <w:p w:rsidR="00B50277" w:rsidRPr="00974E3A" w:rsidRDefault="00B50277" w:rsidP="00CD7018">
            <w:pPr>
              <w:rPr>
                <w:rFonts w:ascii="Times New Roman" w:hAnsi="Times New Roman"/>
                <w:szCs w:val="24"/>
              </w:rPr>
            </w:pPr>
          </w:p>
          <w:p w:rsidR="00B50277" w:rsidRPr="007260A8" w:rsidRDefault="00B50277" w:rsidP="00CD7018">
            <w:pPr>
              <w:ind w:right="255"/>
              <w:rPr>
                <w:rFonts w:ascii="Times New Roman" w:hAnsi="Times New Roman"/>
                <w:b/>
                <w:szCs w:val="24"/>
              </w:rPr>
            </w:pPr>
            <w:r w:rsidRPr="007260A8">
              <w:rPr>
                <w:rFonts w:ascii="Times New Roman" w:hAnsi="Times New Roman"/>
                <w:b/>
                <w:szCs w:val="24"/>
              </w:rPr>
              <w:t>Effective Date:</w:t>
            </w:r>
            <w:r>
              <w:rPr>
                <w:rFonts w:ascii="Times New Roman" w:hAnsi="Times New Roman"/>
                <w:b/>
                <w:szCs w:val="24"/>
              </w:rPr>
              <w:t xml:space="preserve"> </w:t>
            </w:r>
            <w:r w:rsidRPr="00B50277">
              <w:rPr>
                <w:rFonts w:ascii="Times New Roman" w:hAnsi="Times New Roman"/>
                <w:szCs w:val="24"/>
              </w:rPr>
              <w:t>6/15/1998</w:t>
            </w:r>
          </w:p>
          <w:p w:rsidR="00B50277" w:rsidRPr="00A12ACE" w:rsidRDefault="00B50277" w:rsidP="00CD7018">
            <w:pPr>
              <w:ind w:right="255"/>
              <w:rPr>
                <w:sz w:val="2"/>
                <w:szCs w:val="2"/>
              </w:rPr>
            </w:pPr>
          </w:p>
        </w:tc>
        <w:tc>
          <w:tcPr>
            <w:tcW w:w="5391" w:type="dxa"/>
            <w:gridSpan w:val="2"/>
            <w:tcBorders>
              <w:top w:val="single" w:sz="12" w:space="0" w:color="auto"/>
              <w:left w:val="single" w:sz="12" w:space="0" w:color="auto"/>
              <w:bottom w:val="single" w:sz="12" w:space="0" w:color="auto"/>
              <w:right w:val="single" w:sz="12" w:space="0" w:color="auto"/>
            </w:tcBorders>
            <w:shd w:val="clear" w:color="auto" w:fill="auto"/>
          </w:tcPr>
          <w:p w:rsidR="00B50277" w:rsidRPr="00B50277" w:rsidRDefault="00B50277" w:rsidP="00CD7018">
            <w:pPr>
              <w:rPr>
                <w:rFonts w:ascii="Times New Roman" w:hAnsi="Times New Roman"/>
                <w:szCs w:val="24"/>
              </w:rPr>
            </w:pPr>
            <w:r w:rsidRPr="007260A8">
              <w:rPr>
                <w:rFonts w:ascii="Times New Roman" w:hAnsi="Times New Roman"/>
                <w:b/>
                <w:szCs w:val="24"/>
              </w:rPr>
              <w:t>Amended:</w:t>
            </w:r>
            <w:r>
              <w:rPr>
                <w:rFonts w:ascii="Times New Roman" w:hAnsi="Times New Roman"/>
                <w:b/>
                <w:szCs w:val="24"/>
              </w:rPr>
              <w:t xml:space="preserve"> </w:t>
            </w:r>
            <w:r>
              <w:rPr>
                <w:rFonts w:ascii="Times New Roman" w:hAnsi="Times New Roman"/>
                <w:szCs w:val="24"/>
              </w:rPr>
              <w:t>6/0</w:t>
            </w:r>
            <w:r w:rsidR="003C2BBC">
              <w:rPr>
                <w:rFonts w:ascii="Times New Roman" w:hAnsi="Times New Roman"/>
                <w:szCs w:val="24"/>
              </w:rPr>
              <w:t xml:space="preserve">0, 12/08, </w:t>
            </w:r>
            <w:r>
              <w:rPr>
                <w:rFonts w:ascii="Times New Roman" w:hAnsi="Times New Roman"/>
                <w:szCs w:val="24"/>
              </w:rPr>
              <w:t>1/09, 10/09</w:t>
            </w:r>
            <w:r w:rsidR="008A7B8A">
              <w:rPr>
                <w:rFonts w:ascii="Times New Roman" w:hAnsi="Times New Roman"/>
                <w:szCs w:val="24"/>
              </w:rPr>
              <w:t>, 3/21</w:t>
            </w:r>
            <w:bookmarkStart w:id="0" w:name="_GoBack"/>
            <w:bookmarkEnd w:id="0"/>
          </w:p>
          <w:p w:rsidR="00B50277" w:rsidRPr="00974E3A" w:rsidRDefault="00B50277" w:rsidP="00CD7018">
            <w:pPr>
              <w:rPr>
                <w:rFonts w:ascii="Times New Roman" w:hAnsi="Times New Roman"/>
                <w:szCs w:val="24"/>
              </w:rPr>
            </w:pPr>
          </w:p>
          <w:p w:rsidR="00B50277" w:rsidRPr="00B50277" w:rsidRDefault="00B50277" w:rsidP="00CD7018">
            <w:pPr>
              <w:rPr>
                <w:szCs w:val="24"/>
              </w:rPr>
            </w:pPr>
            <w:r w:rsidRPr="007260A8">
              <w:rPr>
                <w:rFonts w:ascii="Times New Roman" w:hAnsi="Times New Roman"/>
                <w:b/>
                <w:szCs w:val="24"/>
              </w:rPr>
              <w:t>Reviewed:</w:t>
            </w:r>
            <w:r>
              <w:rPr>
                <w:rFonts w:ascii="Times New Roman" w:hAnsi="Times New Roman"/>
                <w:b/>
                <w:szCs w:val="24"/>
              </w:rPr>
              <w:t xml:space="preserve"> </w:t>
            </w:r>
            <w:r w:rsidR="003C2BBC">
              <w:rPr>
                <w:rFonts w:ascii="Times New Roman" w:hAnsi="Times New Roman"/>
                <w:szCs w:val="24"/>
              </w:rPr>
              <w:t xml:space="preserve">6/03, 7/05, 9/08, 12/08, 1/09, 5/11, </w:t>
            </w:r>
            <w:r>
              <w:rPr>
                <w:rFonts w:ascii="Times New Roman" w:hAnsi="Times New Roman"/>
                <w:szCs w:val="24"/>
              </w:rPr>
              <w:t>4/14</w:t>
            </w:r>
            <w:r w:rsidR="00857D6D">
              <w:rPr>
                <w:rFonts w:ascii="Times New Roman" w:hAnsi="Times New Roman"/>
                <w:szCs w:val="24"/>
              </w:rPr>
              <w:t>, 2/17, 1/18</w:t>
            </w:r>
            <w:r w:rsidR="00CA246A">
              <w:rPr>
                <w:rFonts w:ascii="Times New Roman" w:hAnsi="Times New Roman"/>
                <w:szCs w:val="24"/>
              </w:rPr>
              <w:t>*, 3/21</w:t>
            </w:r>
          </w:p>
        </w:tc>
      </w:tr>
    </w:tbl>
    <w:p w:rsidR="00CB1E2D" w:rsidRDefault="00CB1E2D">
      <w:pPr>
        <w:jc w:val="center"/>
        <w:rPr>
          <w:sz w:val="12"/>
        </w:rPr>
      </w:pPr>
    </w:p>
    <w:p w:rsidR="00BC59F6" w:rsidRPr="00C47168" w:rsidRDefault="00BC59F6" w:rsidP="00C47168">
      <w:pPr>
        <w:pStyle w:val="Heading3"/>
        <w:rPr>
          <w:rFonts w:ascii="Times New Roman" w:hAnsi="Times New Roman" w:cs="Times New Roman"/>
          <w:szCs w:val="24"/>
        </w:rPr>
      </w:pPr>
    </w:p>
    <w:p w:rsidR="00CB1E2D" w:rsidRPr="00C47168" w:rsidRDefault="00CB1E2D" w:rsidP="00C47168">
      <w:pPr>
        <w:pStyle w:val="Heading3"/>
        <w:rPr>
          <w:rFonts w:ascii="Times New Roman" w:hAnsi="Times New Roman" w:cs="Times New Roman"/>
          <w:szCs w:val="24"/>
        </w:rPr>
      </w:pPr>
      <w:r w:rsidRPr="00C47168">
        <w:rPr>
          <w:rFonts w:ascii="Times New Roman" w:hAnsi="Times New Roman" w:cs="Times New Roman"/>
          <w:szCs w:val="24"/>
        </w:rPr>
        <w:t>Table of Contents</w:t>
      </w:r>
    </w:p>
    <w:p w:rsidR="00CB1E2D" w:rsidRPr="00C47168" w:rsidRDefault="00CB1E2D" w:rsidP="00C47168">
      <w:pPr>
        <w:pStyle w:val="TOC1"/>
        <w:rPr>
          <w:noProof/>
        </w:rPr>
      </w:pPr>
      <w:r w:rsidRPr="00C47168">
        <w:fldChar w:fldCharType="begin"/>
      </w:r>
      <w:r w:rsidRPr="00C47168">
        <w:instrText xml:space="preserve"> TOC \o "1-1" \h \z </w:instrText>
      </w:r>
      <w:r w:rsidRPr="00C47168">
        <w:fldChar w:fldCharType="separate"/>
      </w:r>
      <w:hyperlink w:anchor="_Toc27277776" w:history="1">
        <w:r w:rsidRPr="00C47168">
          <w:rPr>
            <w:rStyle w:val="Hyperlink"/>
            <w:bCs w:val="0"/>
            <w:noProof/>
          </w:rPr>
          <w:t>I.</w:t>
        </w:r>
        <w:r w:rsidRPr="00C47168">
          <w:rPr>
            <w:noProof/>
          </w:rPr>
          <w:tab/>
          <w:t xml:space="preserve">  </w:t>
        </w:r>
        <w:r w:rsidR="00C47168" w:rsidRPr="00C47168">
          <w:rPr>
            <w:rStyle w:val="Hyperlink"/>
            <w:bCs w:val="0"/>
            <w:caps w:val="0"/>
            <w:noProof/>
          </w:rPr>
          <w:t>Introductory Discussion</w:t>
        </w:r>
        <w:r w:rsidRPr="00C47168">
          <w:rPr>
            <w:noProof/>
            <w:webHidden/>
          </w:rPr>
          <w:tab/>
        </w:r>
        <w:r w:rsidRPr="00C47168">
          <w:rPr>
            <w:noProof/>
            <w:webHidden/>
          </w:rPr>
          <w:fldChar w:fldCharType="begin"/>
        </w:r>
        <w:r w:rsidRPr="00C47168">
          <w:rPr>
            <w:noProof/>
            <w:webHidden/>
          </w:rPr>
          <w:instrText xml:space="preserve"> PAGEREF _Toc27277776 \h </w:instrText>
        </w:r>
        <w:r w:rsidRPr="00C47168">
          <w:rPr>
            <w:noProof/>
            <w:webHidden/>
          </w:rPr>
        </w:r>
        <w:r w:rsidRPr="00C47168">
          <w:rPr>
            <w:noProof/>
            <w:webHidden/>
          </w:rPr>
          <w:fldChar w:fldCharType="separate"/>
        </w:r>
        <w:r w:rsidR="00453D7F">
          <w:rPr>
            <w:noProof/>
            <w:webHidden/>
          </w:rPr>
          <w:t>1</w:t>
        </w:r>
        <w:r w:rsidRPr="00C47168">
          <w:rPr>
            <w:noProof/>
            <w:webHidden/>
          </w:rPr>
          <w:fldChar w:fldCharType="end"/>
        </w:r>
      </w:hyperlink>
    </w:p>
    <w:p w:rsidR="00BC59F6" w:rsidRPr="00C47168" w:rsidRDefault="008A7B8A" w:rsidP="00C47168">
      <w:pPr>
        <w:pStyle w:val="TOC1"/>
        <w:rPr>
          <w:rStyle w:val="Hyperlink"/>
          <w:bCs w:val="0"/>
          <w:caps w:val="0"/>
          <w:noProof/>
          <w:color w:val="auto"/>
          <w:u w:val="none"/>
        </w:rPr>
      </w:pPr>
      <w:hyperlink w:anchor="_Toc27277777" w:history="1">
        <w:r w:rsidR="00BC59F6" w:rsidRPr="00C47168">
          <w:rPr>
            <w:rStyle w:val="Hyperlink"/>
            <w:bCs w:val="0"/>
            <w:noProof/>
          </w:rPr>
          <w:t>II.</w:t>
        </w:r>
        <w:r w:rsidR="00BC59F6" w:rsidRPr="00C47168">
          <w:rPr>
            <w:noProof/>
          </w:rPr>
          <w:tab/>
        </w:r>
        <w:r w:rsidR="00C47168">
          <w:rPr>
            <w:noProof/>
          </w:rPr>
          <w:t xml:space="preserve">  </w:t>
        </w:r>
        <w:r w:rsidR="00C47168" w:rsidRPr="00C47168">
          <w:rPr>
            <w:rStyle w:val="Hyperlink"/>
            <w:bCs w:val="0"/>
            <w:caps w:val="0"/>
            <w:noProof/>
          </w:rPr>
          <w:t xml:space="preserve">Rights Of Victims And Witnesses </w:t>
        </w:r>
        <w:r w:rsidR="00BC59F6" w:rsidRPr="00C47168">
          <w:rPr>
            <w:rStyle w:val="Hyperlink"/>
            <w:bCs w:val="0"/>
            <w:noProof/>
          </w:rPr>
          <w:t xml:space="preserve">  [55.1.1]</w:t>
        </w:r>
        <w:r w:rsidR="00BC59F6" w:rsidRPr="00C47168">
          <w:rPr>
            <w:noProof/>
            <w:webHidden/>
          </w:rPr>
          <w:t>………………</w:t>
        </w:r>
        <w:r w:rsidR="00C47168">
          <w:rPr>
            <w:noProof/>
            <w:webHidden/>
          </w:rPr>
          <w:t>………………</w:t>
        </w:r>
        <w:r w:rsidR="00BC59F6" w:rsidRPr="00C47168">
          <w:rPr>
            <w:noProof/>
            <w:webHidden/>
          </w:rPr>
          <w:t>….……2</w:t>
        </w:r>
      </w:hyperlink>
    </w:p>
    <w:p w:rsidR="00CB1E2D" w:rsidRPr="00C47168" w:rsidRDefault="008A7B8A" w:rsidP="00C47168">
      <w:pPr>
        <w:pStyle w:val="TOC1"/>
        <w:rPr>
          <w:noProof/>
        </w:rPr>
      </w:pPr>
      <w:hyperlink w:anchor="_Toc27277778" w:history="1">
        <w:r w:rsidR="00CB1E2D" w:rsidRPr="00C47168">
          <w:rPr>
            <w:rStyle w:val="Hyperlink"/>
            <w:bCs w:val="0"/>
            <w:noProof/>
          </w:rPr>
          <w:t>III.</w:t>
        </w:r>
        <w:r w:rsidR="00CB1E2D" w:rsidRPr="00C47168">
          <w:rPr>
            <w:noProof/>
          </w:rPr>
          <w:tab/>
        </w:r>
        <w:r w:rsidR="00C47168">
          <w:rPr>
            <w:noProof/>
          </w:rPr>
          <w:t xml:space="preserve">  </w:t>
        </w:r>
        <w:r w:rsidR="00C47168" w:rsidRPr="00C47168">
          <w:rPr>
            <w:rStyle w:val="Hyperlink"/>
            <w:bCs w:val="0"/>
            <w:caps w:val="0"/>
            <w:noProof/>
          </w:rPr>
          <w:t>Role Of Department Victim/Witness Liaison</w:t>
        </w:r>
        <w:r w:rsidR="00CB1E2D" w:rsidRPr="00C47168">
          <w:rPr>
            <w:noProof/>
            <w:webHidden/>
          </w:rPr>
          <w:tab/>
        </w:r>
        <w:r w:rsidR="00CB1E2D" w:rsidRPr="00C47168">
          <w:rPr>
            <w:noProof/>
            <w:webHidden/>
          </w:rPr>
          <w:fldChar w:fldCharType="begin"/>
        </w:r>
        <w:r w:rsidR="00CB1E2D" w:rsidRPr="00C47168">
          <w:rPr>
            <w:noProof/>
            <w:webHidden/>
          </w:rPr>
          <w:instrText xml:space="preserve"> PAGEREF _Toc27277778 \h </w:instrText>
        </w:r>
        <w:r w:rsidR="00CB1E2D" w:rsidRPr="00C47168">
          <w:rPr>
            <w:noProof/>
            <w:webHidden/>
          </w:rPr>
        </w:r>
        <w:r w:rsidR="00CB1E2D" w:rsidRPr="00C47168">
          <w:rPr>
            <w:noProof/>
            <w:webHidden/>
          </w:rPr>
          <w:fldChar w:fldCharType="separate"/>
        </w:r>
        <w:r w:rsidR="00453D7F">
          <w:rPr>
            <w:noProof/>
            <w:webHidden/>
          </w:rPr>
          <w:t>2</w:t>
        </w:r>
        <w:r w:rsidR="00CB1E2D" w:rsidRPr="00C47168">
          <w:rPr>
            <w:noProof/>
            <w:webHidden/>
          </w:rPr>
          <w:fldChar w:fldCharType="end"/>
        </w:r>
      </w:hyperlink>
    </w:p>
    <w:p w:rsidR="00CB1E2D" w:rsidRPr="00C47168" w:rsidRDefault="008A7B8A" w:rsidP="00C47168">
      <w:pPr>
        <w:pStyle w:val="TOC1"/>
        <w:rPr>
          <w:noProof/>
        </w:rPr>
      </w:pPr>
      <w:hyperlink w:anchor="_Toc27277779" w:history="1">
        <w:r w:rsidR="00CB1E2D" w:rsidRPr="00C47168">
          <w:rPr>
            <w:rStyle w:val="Hyperlink"/>
            <w:bCs w:val="0"/>
            <w:noProof/>
          </w:rPr>
          <w:t>IV.</w:t>
        </w:r>
        <w:r w:rsidR="00CB1E2D" w:rsidRPr="00C47168">
          <w:rPr>
            <w:noProof/>
          </w:rPr>
          <w:tab/>
        </w:r>
        <w:r w:rsidR="00C47168">
          <w:rPr>
            <w:noProof/>
          </w:rPr>
          <w:t xml:space="preserve">  </w:t>
        </w:r>
        <w:r w:rsidR="00C47168" w:rsidRPr="00C47168">
          <w:rPr>
            <w:rStyle w:val="Hyperlink"/>
            <w:bCs w:val="0"/>
            <w:caps w:val="0"/>
            <w:noProof/>
          </w:rPr>
          <w:t>Victim/Witness Assistance At The Scene</w:t>
        </w:r>
        <w:r w:rsidR="00CB1E2D" w:rsidRPr="00C47168">
          <w:rPr>
            <w:rStyle w:val="Hyperlink"/>
            <w:bCs w:val="0"/>
            <w:noProof/>
          </w:rPr>
          <w:t xml:space="preserve">  [55.1.3,a]</w:t>
        </w:r>
        <w:r w:rsidR="00CB1E2D" w:rsidRPr="00C47168">
          <w:rPr>
            <w:noProof/>
            <w:webHidden/>
          </w:rPr>
          <w:tab/>
        </w:r>
        <w:r w:rsidR="00CB1E2D" w:rsidRPr="00C47168">
          <w:rPr>
            <w:noProof/>
            <w:webHidden/>
          </w:rPr>
          <w:fldChar w:fldCharType="begin"/>
        </w:r>
        <w:r w:rsidR="00CB1E2D" w:rsidRPr="00C47168">
          <w:rPr>
            <w:noProof/>
            <w:webHidden/>
          </w:rPr>
          <w:instrText xml:space="preserve"> PAGEREF _Toc27277779 \h </w:instrText>
        </w:r>
        <w:r w:rsidR="00CB1E2D" w:rsidRPr="00C47168">
          <w:rPr>
            <w:noProof/>
            <w:webHidden/>
          </w:rPr>
        </w:r>
        <w:r w:rsidR="00CB1E2D" w:rsidRPr="00C47168">
          <w:rPr>
            <w:noProof/>
            <w:webHidden/>
          </w:rPr>
          <w:fldChar w:fldCharType="separate"/>
        </w:r>
        <w:r w:rsidR="00453D7F">
          <w:rPr>
            <w:noProof/>
            <w:webHidden/>
          </w:rPr>
          <w:t>2</w:t>
        </w:r>
        <w:r w:rsidR="00CB1E2D" w:rsidRPr="00C47168">
          <w:rPr>
            <w:noProof/>
            <w:webHidden/>
          </w:rPr>
          <w:fldChar w:fldCharType="end"/>
        </w:r>
      </w:hyperlink>
    </w:p>
    <w:p w:rsidR="00CB1E2D" w:rsidRPr="00C47168" w:rsidRDefault="008A7B8A" w:rsidP="00C47168">
      <w:pPr>
        <w:pStyle w:val="TOC1"/>
        <w:rPr>
          <w:noProof/>
        </w:rPr>
      </w:pPr>
      <w:hyperlink w:anchor="_Toc27277780" w:history="1">
        <w:r w:rsidR="00CB1E2D" w:rsidRPr="00C47168">
          <w:rPr>
            <w:rStyle w:val="Hyperlink"/>
            <w:bCs w:val="0"/>
            <w:noProof/>
          </w:rPr>
          <w:t>V.</w:t>
        </w:r>
        <w:r w:rsidR="00CB1E2D" w:rsidRPr="00C47168">
          <w:rPr>
            <w:noProof/>
          </w:rPr>
          <w:tab/>
          <w:t xml:space="preserve">  </w:t>
        </w:r>
        <w:r w:rsidR="00C47168" w:rsidRPr="00C47168">
          <w:rPr>
            <w:rStyle w:val="Hyperlink"/>
            <w:bCs w:val="0"/>
            <w:caps w:val="0"/>
            <w:noProof/>
          </w:rPr>
          <w:t>Providing Information/Referrals</w:t>
        </w:r>
        <w:r w:rsidR="00CB1E2D" w:rsidRPr="00C47168">
          <w:rPr>
            <w:noProof/>
            <w:webHidden/>
          </w:rPr>
          <w:tab/>
        </w:r>
        <w:r w:rsidR="00CB1E2D" w:rsidRPr="00C47168">
          <w:rPr>
            <w:noProof/>
            <w:webHidden/>
          </w:rPr>
          <w:fldChar w:fldCharType="begin"/>
        </w:r>
        <w:r w:rsidR="00CB1E2D" w:rsidRPr="00C47168">
          <w:rPr>
            <w:noProof/>
            <w:webHidden/>
          </w:rPr>
          <w:instrText xml:space="preserve"> PAGEREF _Toc27277780 \h </w:instrText>
        </w:r>
        <w:r w:rsidR="00CB1E2D" w:rsidRPr="00C47168">
          <w:rPr>
            <w:noProof/>
            <w:webHidden/>
          </w:rPr>
        </w:r>
        <w:r w:rsidR="00CB1E2D" w:rsidRPr="00C47168">
          <w:rPr>
            <w:noProof/>
            <w:webHidden/>
          </w:rPr>
          <w:fldChar w:fldCharType="separate"/>
        </w:r>
        <w:r w:rsidR="00453D7F">
          <w:rPr>
            <w:noProof/>
            <w:webHidden/>
          </w:rPr>
          <w:t>4</w:t>
        </w:r>
        <w:r w:rsidR="00CB1E2D" w:rsidRPr="00C47168">
          <w:rPr>
            <w:noProof/>
            <w:webHidden/>
          </w:rPr>
          <w:fldChar w:fldCharType="end"/>
        </w:r>
      </w:hyperlink>
    </w:p>
    <w:p w:rsidR="00CB1E2D" w:rsidRPr="00C47168" w:rsidRDefault="008A7B8A" w:rsidP="00C47168">
      <w:pPr>
        <w:pStyle w:val="TOC1"/>
        <w:rPr>
          <w:noProof/>
        </w:rPr>
      </w:pPr>
      <w:hyperlink w:anchor="_Toc27277781" w:history="1">
        <w:r w:rsidR="00CB1E2D" w:rsidRPr="00C47168">
          <w:rPr>
            <w:rStyle w:val="Hyperlink"/>
            <w:bCs w:val="0"/>
            <w:noProof/>
          </w:rPr>
          <w:t>VI.</w:t>
        </w:r>
        <w:r w:rsidR="00CB1E2D" w:rsidRPr="00C47168">
          <w:rPr>
            <w:noProof/>
          </w:rPr>
          <w:tab/>
        </w:r>
        <w:r w:rsidR="00C47168">
          <w:rPr>
            <w:noProof/>
          </w:rPr>
          <w:t xml:space="preserve">  </w:t>
        </w:r>
        <w:r w:rsidR="00C47168" w:rsidRPr="00C47168">
          <w:rPr>
            <w:rStyle w:val="Hyperlink"/>
            <w:bCs w:val="0"/>
            <w:caps w:val="0"/>
            <w:noProof/>
          </w:rPr>
          <w:t>Victim/Witness Services During Follow-Up Investigations</w:t>
        </w:r>
        <w:r w:rsidR="00C47168">
          <w:rPr>
            <w:rStyle w:val="Hyperlink"/>
            <w:bCs w:val="0"/>
            <w:caps w:val="0"/>
            <w:noProof/>
          </w:rPr>
          <w:t>……….……………..</w:t>
        </w:r>
        <w:r w:rsidR="00CB1E2D" w:rsidRPr="00C47168">
          <w:rPr>
            <w:noProof/>
            <w:webHidden/>
          </w:rPr>
          <w:fldChar w:fldCharType="begin"/>
        </w:r>
        <w:r w:rsidR="00CB1E2D" w:rsidRPr="00C47168">
          <w:rPr>
            <w:noProof/>
            <w:webHidden/>
          </w:rPr>
          <w:instrText xml:space="preserve"> PAGEREF _Toc27277781 \h </w:instrText>
        </w:r>
        <w:r w:rsidR="00CB1E2D" w:rsidRPr="00C47168">
          <w:rPr>
            <w:noProof/>
            <w:webHidden/>
          </w:rPr>
        </w:r>
        <w:r w:rsidR="00CB1E2D" w:rsidRPr="00C47168">
          <w:rPr>
            <w:noProof/>
            <w:webHidden/>
          </w:rPr>
          <w:fldChar w:fldCharType="separate"/>
        </w:r>
        <w:r w:rsidR="00453D7F">
          <w:rPr>
            <w:noProof/>
            <w:webHidden/>
          </w:rPr>
          <w:t>4</w:t>
        </w:r>
        <w:r w:rsidR="00CB1E2D" w:rsidRPr="00C47168">
          <w:rPr>
            <w:noProof/>
            <w:webHidden/>
          </w:rPr>
          <w:fldChar w:fldCharType="end"/>
        </w:r>
      </w:hyperlink>
    </w:p>
    <w:p w:rsidR="00BC59F6" w:rsidRPr="00C47168" w:rsidRDefault="00CB1E2D" w:rsidP="00C47168">
      <w:pPr>
        <w:pStyle w:val="TOC1"/>
      </w:pPr>
      <w:r w:rsidRPr="00C47168">
        <w:fldChar w:fldCharType="end"/>
      </w:r>
    </w:p>
    <w:p w:rsidR="00CB1E2D" w:rsidRPr="00C47168" w:rsidRDefault="00CB1E2D">
      <w:pPr>
        <w:pStyle w:val="Heading1"/>
        <w:rPr>
          <w:rFonts w:ascii="Times New Roman" w:hAnsi="Times New Roman"/>
        </w:rPr>
      </w:pPr>
      <w:bookmarkStart w:id="1" w:name="_Toc27277776"/>
      <w:r w:rsidRPr="00C47168">
        <w:rPr>
          <w:rFonts w:ascii="Times New Roman" w:hAnsi="Times New Roman"/>
        </w:rPr>
        <w:t>Introductory Discussion</w:t>
      </w:r>
      <w:bookmarkEnd w:id="1"/>
    </w:p>
    <w:p w:rsidR="00CB1E2D" w:rsidRPr="00FB1478" w:rsidRDefault="00CB1E2D">
      <w:pPr>
        <w:jc w:val="both"/>
        <w:rPr>
          <w:b/>
          <w:sz w:val="16"/>
          <w:szCs w:val="16"/>
        </w:rPr>
      </w:pPr>
    </w:p>
    <w:p w:rsidR="00CB1E2D" w:rsidRPr="00C47168" w:rsidRDefault="00CB1E2D" w:rsidP="00C47168">
      <w:pPr>
        <w:ind w:left="720"/>
        <w:rPr>
          <w:rFonts w:ascii="Times New Roman" w:hAnsi="Times New Roman"/>
          <w:szCs w:val="24"/>
        </w:rPr>
      </w:pPr>
      <w:r w:rsidRPr="00C47168">
        <w:rPr>
          <w:rFonts w:ascii="Times New Roman" w:hAnsi="Times New Roman"/>
          <w:szCs w:val="24"/>
        </w:rPr>
        <w:t xml:space="preserve">It is the policy of this Department, that the victims and witnesses of crimes will be </w:t>
      </w:r>
      <w:proofErr w:type="gramStart"/>
      <w:r w:rsidRPr="00C47168">
        <w:rPr>
          <w:rFonts w:ascii="Times New Roman" w:hAnsi="Times New Roman"/>
          <w:szCs w:val="24"/>
        </w:rPr>
        <w:t>treated</w:t>
      </w:r>
      <w:proofErr w:type="gramEnd"/>
      <w:r w:rsidRPr="00C47168">
        <w:rPr>
          <w:rFonts w:ascii="Times New Roman" w:hAnsi="Times New Roman"/>
          <w:szCs w:val="24"/>
        </w:rPr>
        <w:t xml:space="preserve"> with fairness, compassion</w:t>
      </w:r>
      <w:r w:rsidR="00453D7F">
        <w:rPr>
          <w:rFonts w:ascii="Times New Roman" w:hAnsi="Times New Roman"/>
          <w:szCs w:val="24"/>
        </w:rPr>
        <w:t>,</w:t>
      </w:r>
      <w:r w:rsidRPr="00C47168">
        <w:rPr>
          <w:rFonts w:ascii="Times New Roman" w:hAnsi="Times New Roman"/>
          <w:szCs w:val="24"/>
        </w:rPr>
        <w:t xml:space="preserve"> and dignity. The standards set forth below aim to ensure that the victim or witness receives quality care from the Northampton Police Department, which is committed to cooperating fully with the District Attorney’s office and </w:t>
      </w:r>
      <w:r w:rsidR="00FB2530" w:rsidRPr="00C47168">
        <w:rPr>
          <w:rFonts w:ascii="Times New Roman" w:hAnsi="Times New Roman"/>
          <w:szCs w:val="24"/>
        </w:rPr>
        <w:t>it’s</w:t>
      </w:r>
      <w:r w:rsidRPr="00C47168">
        <w:rPr>
          <w:rFonts w:ascii="Times New Roman" w:hAnsi="Times New Roman"/>
          <w:szCs w:val="24"/>
        </w:rPr>
        <w:t xml:space="preserve"> Victim/Witness Assistance Program. This will ensure full and complete cooperation from victims/witnesses in matters being investigated and prosecuted, and will ensure them of the confidentiality of records and files in so far as Massachusetts Law permits. </w:t>
      </w:r>
    </w:p>
    <w:p w:rsidR="00CB1E2D" w:rsidRPr="00C47168" w:rsidRDefault="00CB1E2D" w:rsidP="00C47168">
      <w:pPr>
        <w:rPr>
          <w:rFonts w:ascii="Times New Roman" w:hAnsi="Times New Roman"/>
          <w:szCs w:val="24"/>
        </w:rPr>
      </w:pPr>
    </w:p>
    <w:p w:rsidR="00CB1E2D" w:rsidRDefault="00CB1E2D">
      <w:pPr>
        <w:pStyle w:val="Heading1"/>
      </w:pPr>
      <w:bookmarkStart w:id="2" w:name="_Toc27277777"/>
      <w:r>
        <w:t>R</w:t>
      </w:r>
      <w:r w:rsidRPr="00C47168">
        <w:rPr>
          <w:rFonts w:ascii="Times New Roman" w:hAnsi="Times New Roman"/>
        </w:rPr>
        <w:t xml:space="preserve">ights of Victims and Witnesses   </w:t>
      </w:r>
      <w:r>
        <w:rPr>
          <w:sz w:val="20"/>
        </w:rPr>
        <w:t>[55.1.1]</w:t>
      </w:r>
      <w:bookmarkEnd w:id="2"/>
    </w:p>
    <w:p w:rsidR="00CB1E2D" w:rsidRPr="00C47168" w:rsidRDefault="00CB1E2D" w:rsidP="00C47168">
      <w:pPr>
        <w:rPr>
          <w:rFonts w:ascii="Times New Roman" w:hAnsi="Times New Roman"/>
          <w:b/>
          <w:szCs w:val="24"/>
        </w:rPr>
      </w:pPr>
    </w:p>
    <w:p w:rsidR="00CB1E2D" w:rsidRPr="00C47168" w:rsidRDefault="00CB1E2D" w:rsidP="00C47168">
      <w:pPr>
        <w:numPr>
          <w:ilvl w:val="0"/>
          <w:numId w:val="2"/>
        </w:numPr>
        <w:tabs>
          <w:tab w:val="clear" w:pos="1080"/>
          <w:tab w:val="num" w:pos="720"/>
        </w:tabs>
        <w:ind w:left="720"/>
        <w:rPr>
          <w:rFonts w:ascii="Times New Roman" w:hAnsi="Times New Roman"/>
          <w:szCs w:val="24"/>
        </w:rPr>
      </w:pPr>
      <w:r w:rsidRPr="00C47168">
        <w:rPr>
          <w:rFonts w:ascii="Times New Roman" w:hAnsi="Times New Roman"/>
          <w:szCs w:val="24"/>
          <w:u w:val="single"/>
        </w:rPr>
        <w:t>Members Must Be Familiar With Victim/Witness Rights</w:t>
      </w:r>
      <w:r w:rsidRPr="00C47168">
        <w:rPr>
          <w:rFonts w:ascii="Times New Roman" w:hAnsi="Times New Roman"/>
          <w:szCs w:val="24"/>
        </w:rPr>
        <w:t xml:space="preserve">: Members of the Northampton Police Department should read and be familiar with current state statutes regarding the rights of victims and witnesses (See </w:t>
      </w:r>
      <w:hyperlink r:id="rId9" w:history="1">
        <w:r w:rsidRPr="00C47168">
          <w:rPr>
            <w:rStyle w:val="Hyperlink"/>
            <w:rFonts w:ascii="Times New Roman" w:hAnsi="Times New Roman"/>
            <w:b/>
            <w:i/>
            <w:szCs w:val="24"/>
            <w:u w:val="none"/>
          </w:rPr>
          <w:t>A</w:t>
        </w:r>
        <w:r w:rsidR="00214C21" w:rsidRPr="00C47168">
          <w:rPr>
            <w:rStyle w:val="Hyperlink"/>
            <w:rFonts w:ascii="Times New Roman" w:hAnsi="Times New Roman"/>
            <w:b/>
            <w:i/>
            <w:szCs w:val="24"/>
            <w:u w:val="none"/>
          </w:rPr>
          <w:t>OM O405.a Rights of Victims/Witnesses</w:t>
        </w:r>
      </w:hyperlink>
      <w:r w:rsidRPr="00C47168">
        <w:rPr>
          <w:rFonts w:ascii="Times New Roman" w:hAnsi="Times New Roman"/>
          <w:szCs w:val="24"/>
        </w:rPr>
        <w:t xml:space="preserve"> pursuant to current Massachusetts General Laws).</w:t>
      </w:r>
    </w:p>
    <w:p w:rsidR="00CB1E2D" w:rsidRPr="00C47168" w:rsidRDefault="00CB1E2D" w:rsidP="00C47168">
      <w:pPr>
        <w:ind w:left="720"/>
        <w:rPr>
          <w:rFonts w:ascii="Times New Roman" w:hAnsi="Times New Roman"/>
          <w:szCs w:val="24"/>
        </w:rPr>
      </w:pPr>
    </w:p>
    <w:p w:rsidR="00CB1E2D" w:rsidRPr="00C47168" w:rsidRDefault="00CB1E2D" w:rsidP="00C47168">
      <w:pPr>
        <w:numPr>
          <w:ilvl w:val="0"/>
          <w:numId w:val="2"/>
        </w:numPr>
        <w:tabs>
          <w:tab w:val="clear" w:pos="1080"/>
          <w:tab w:val="num" w:pos="720"/>
        </w:tabs>
        <w:ind w:left="720"/>
        <w:rPr>
          <w:rFonts w:ascii="Times New Roman" w:hAnsi="Times New Roman"/>
          <w:szCs w:val="24"/>
        </w:rPr>
      </w:pPr>
      <w:r w:rsidRPr="00C47168">
        <w:rPr>
          <w:rFonts w:ascii="Times New Roman" w:hAnsi="Times New Roman"/>
          <w:szCs w:val="24"/>
          <w:u w:val="single"/>
        </w:rPr>
        <w:t>Police Academy Training</w:t>
      </w:r>
      <w:r w:rsidRPr="00C47168">
        <w:rPr>
          <w:rFonts w:ascii="Times New Roman" w:hAnsi="Times New Roman"/>
          <w:szCs w:val="24"/>
        </w:rPr>
        <w:t xml:space="preserve">: All full-time sworn employees of the police department will receive training in victim/witness rights during the initial police </w:t>
      </w:r>
      <w:r w:rsidRPr="00C47168">
        <w:rPr>
          <w:rFonts w:ascii="Times New Roman" w:hAnsi="Times New Roman"/>
          <w:szCs w:val="24"/>
        </w:rPr>
        <w:lastRenderedPageBreak/>
        <w:t>academy training in accordance with Municipal Police Training Committee</w:t>
      </w:r>
      <w:r w:rsidRPr="00C47168">
        <w:rPr>
          <w:rFonts w:ascii="Times New Roman" w:hAnsi="Times New Roman"/>
          <w:color w:val="FF0000"/>
          <w:szCs w:val="24"/>
        </w:rPr>
        <w:t xml:space="preserve"> </w:t>
      </w:r>
      <w:r w:rsidRPr="00C47168">
        <w:rPr>
          <w:rFonts w:ascii="Times New Roman" w:hAnsi="Times New Roman"/>
          <w:szCs w:val="24"/>
        </w:rPr>
        <w:t xml:space="preserve">standards. </w:t>
      </w:r>
    </w:p>
    <w:p w:rsidR="00CB1E2D" w:rsidRPr="00C47168" w:rsidRDefault="00CB1E2D" w:rsidP="00C47168">
      <w:pPr>
        <w:rPr>
          <w:rFonts w:ascii="Times New Roman" w:hAnsi="Times New Roman"/>
          <w:szCs w:val="24"/>
        </w:rPr>
      </w:pPr>
    </w:p>
    <w:p w:rsidR="00CB1E2D" w:rsidRPr="00C47168" w:rsidRDefault="00CB1E2D">
      <w:pPr>
        <w:pStyle w:val="Heading1"/>
        <w:rPr>
          <w:rFonts w:ascii="Times New Roman" w:hAnsi="Times New Roman"/>
        </w:rPr>
      </w:pPr>
      <w:bookmarkStart w:id="3" w:name="_Toc27277778"/>
      <w:r w:rsidRPr="00C47168">
        <w:rPr>
          <w:rFonts w:ascii="Times New Roman" w:hAnsi="Times New Roman"/>
        </w:rPr>
        <w:t>Role of Department Victim/Witness Liaison</w:t>
      </w:r>
      <w:bookmarkEnd w:id="3"/>
    </w:p>
    <w:p w:rsidR="00CB1E2D" w:rsidRPr="00C47168" w:rsidRDefault="00CB1E2D" w:rsidP="00C47168">
      <w:pPr>
        <w:rPr>
          <w:rFonts w:ascii="Times New Roman" w:hAnsi="Times New Roman"/>
          <w:szCs w:val="24"/>
        </w:rPr>
      </w:pPr>
    </w:p>
    <w:p w:rsidR="00CB1E2D" w:rsidRPr="00C47168" w:rsidRDefault="00CB1E2D" w:rsidP="00C47168">
      <w:pPr>
        <w:ind w:left="720"/>
        <w:rPr>
          <w:rFonts w:ascii="Times New Roman" w:hAnsi="Times New Roman"/>
          <w:szCs w:val="24"/>
        </w:rPr>
      </w:pPr>
      <w:r w:rsidRPr="00C47168">
        <w:rPr>
          <w:rFonts w:ascii="Times New Roman" w:hAnsi="Times New Roman"/>
          <w:szCs w:val="24"/>
          <w:u w:val="single"/>
        </w:rPr>
        <w:t>Responsibilities of the Liaison</w:t>
      </w:r>
      <w:r w:rsidRPr="00C47168">
        <w:rPr>
          <w:rFonts w:ascii="Times New Roman" w:hAnsi="Times New Roman"/>
          <w:szCs w:val="24"/>
        </w:rPr>
        <w:t>: The Detective Bureau Commander shall be responsible for appointing a member of this Department to act as a liaison between victims and witnesses of crime and the Victim/Witness Assistance Program of the District Attorney’s Office. The Department’s Victim/Witness Liaison will be responsible for:</w:t>
      </w:r>
    </w:p>
    <w:p w:rsidR="00CB1E2D" w:rsidRPr="00C47168" w:rsidRDefault="00CB1E2D" w:rsidP="00C47168">
      <w:pPr>
        <w:rPr>
          <w:rFonts w:ascii="Times New Roman" w:hAnsi="Times New Roman"/>
          <w:szCs w:val="24"/>
        </w:rPr>
      </w:pPr>
    </w:p>
    <w:p w:rsidR="00CB1E2D" w:rsidRPr="00C47168" w:rsidRDefault="00CB1E2D" w:rsidP="00C47168">
      <w:pPr>
        <w:numPr>
          <w:ilvl w:val="0"/>
          <w:numId w:val="8"/>
        </w:numPr>
        <w:tabs>
          <w:tab w:val="clear" w:pos="1515"/>
          <w:tab w:val="num" w:pos="990"/>
        </w:tabs>
        <w:ind w:left="990" w:hanging="270"/>
        <w:rPr>
          <w:rFonts w:ascii="Times New Roman" w:hAnsi="Times New Roman"/>
          <w:szCs w:val="24"/>
        </w:rPr>
      </w:pPr>
      <w:r w:rsidRPr="00C47168">
        <w:rPr>
          <w:rFonts w:ascii="Times New Roman" w:hAnsi="Times New Roman"/>
          <w:szCs w:val="24"/>
        </w:rPr>
        <w:t>Administering and coordinating the role of the police department in victim and witness assistance service</w:t>
      </w:r>
      <w:r w:rsidR="00453D7F">
        <w:rPr>
          <w:rFonts w:ascii="Times New Roman" w:hAnsi="Times New Roman"/>
          <w:szCs w:val="24"/>
        </w:rPr>
        <w:t>.</w:t>
      </w:r>
    </w:p>
    <w:p w:rsidR="00CB1E2D" w:rsidRPr="00C47168" w:rsidRDefault="00CB1E2D" w:rsidP="00C47168">
      <w:pPr>
        <w:numPr>
          <w:ilvl w:val="0"/>
          <w:numId w:val="8"/>
        </w:numPr>
        <w:tabs>
          <w:tab w:val="clear" w:pos="1515"/>
          <w:tab w:val="num" w:pos="990"/>
        </w:tabs>
        <w:ind w:left="990" w:hanging="270"/>
        <w:rPr>
          <w:rFonts w:ascii="Times New Roman" w:hAnsi="Times New Roman"/>
          <w:szCs w:val="24"/>
        </w:rPr>
      </w:pPr>
      <w:r w:rsidRPr="00C47168">
        <w:rPr>
          <w:rFonts w:ascii="Times New Roman" w:hAnsi="Times New Roman"/>
          <w:szCs w:val="24"/>
        </w:rPr>
        <w:t>Ensure that referrals of victims and witnesses to other agencies are based upon an accurate and up-to-date knowledge of the services being offered by these agencies</w:t>
      </w:r>
      <w:r w:rsidR="00453D7F">
        <w:rPr>
          <w:rFonts w:ascii="Times New Roman" w:hAnsi="Times New Roman"/>
          <w:szCs w:val="24"/>
        </w:rPr>
        <w:t>.</w:t>
      </w:r>
    </w:p>
    <w:p w:rsidR="00CB1E2D" w:rsidRPr="00C47168" w:rsidRDefault="00CB1E2D" w:rsidP="00C47168">
      <w:pPr>
        <w:numPr>
          <w:ilvl w:val="0"/>
          <w:numId w:val="8"/>
        </w:numPr>
        <w:tabs>
          <w:tab w:val="clear" w:pos="1515"/>
          <w:tab w:val="num" w:pos="990"/>
        </w:tabs>
        <w:ind w:left="990" w:hanging="270"/>
        <w:rPr>
          <w:rFonts w:ascii="Times New Roman" w:hAnsi="Times New Roman"/>
          <w:szCs w:val="24"/>
        </w:rPr>
      </w:pPr>
      <w:r w:rsidRPr="00C47168">
        <w:rPr>
          <w:rFonts w:ascii="Times New Roman" w:hAnsi="Times New Roman"/>
          <w:szCs w:val="24"/>
        </w:rPr>
        <w:t>Monitor the implementation and delivery of victim/witness assistance services by Department personnel;  and</w:t>
      </w:r>
    </w:p>
    <w:p w:rsidR="00CB1E2D" w:rsidRPr="00C47168" w:rsidRDefault="00CB1E2D" w:rsidP="00C47168">
      <w:pPr>
        <w:numPr>
          <w:ilvl w:val="0"/>
          <w:numId w:val="8"/>
        </w:numPr>
        <w:tabs>
          <w:tab w:val="clear" w:pos="1515"/>
          <w:tab w:val="num" w:pos="990"/>
        </w:tabs>
        <w:ind w:left="990" w:hanging="270"/>
        <w:rPr>
          <w:rFonts w:ascii="Times New Roman" w:hAnsi="Times New Roman"/>
          <w:szCs w:val="24"/>
        </w:rPr>
      </w:pPr>
      <w:r w:rsidRPr="00C47168">
        <w:rPr>
          <w:rFonts w:ascii="Times New Roman" w:hAnsi="Times New Roman"/>
          <w:szCs w:val="24"/>
        </w:rPr>
        <w:t xml:space="preserve">Ensure that the public and the media are periodically informed about the victim/witness assistance services offered. </w:t>
      </w:r>
      <w:r w:rsidR="002D34F9" w:rsidRPr="00C47168">
        <w:rPr>
          <w:rFonts w:ascii="Times New Roman" w:hAnsi="Times New Roman"/>
          <w:szCs w:val="24"/>
        </w:rPr>
        <w:t>[55.1.3</w:t>
      </w:r>
      <w:r w:rsidRPr="00C47168">
        <w:rPr>
          <w:rFonts w:ascii="Times New Roman" w:hAnsi="Times New Roman"/>
          <w:szCs w:val="24"/>
        </w:rPr>
        <w:t>]</w:t>
      </w:r>
    </w:p>
    <w:p w:rsidR="00CB1E2D" w:rsidRPr="00C47168" w:rsidRDefault="00CB1E2D" w:rsidP="00C47168">
      <w:pPr>
        <w:ind w:left="720"/>
        <w:rPr>
          <w:rFonts w:ascii="Times New Roman" w:hAnsi="Times New Roman"/>
          <w:szCs w:val="24"/>
        </w:rPr>
      </w:pPr>
    </w:p>
    <w:p w:rsidR="00CB1E2D" w:rsidRDefault="00CB1E2D">
      <w:pPr>
        <w:pStyle w:val="Heading1"/>
      </w:pPr>
      <w:bookmarkStart w:id="4" w:name="_Toc27277779"/>
      <w:r w:rsidRPr="00C47168">
        <w:rPr>
          <w:rFonts w:ascii="Times New Roman" w:hAnsi="Times New Roman"/>
        </w:rPr>
        <w:t xml:space="preserve">Victim/Witness Assistance at the </w:t>
      </w:r>
      <w:r w:rsidR="00AA28A3" w:rsidRPr="00C47168">
        <w:rPr>
          <w:rFonts w:ascii="Times New Roman" w:hAnsi="Times New Roman"/>
        </w:rPr>
        <w:t>Scene</w:t>
      </w:r>
      <w:r w:rsidR="00AA28A3">
        <w:t xml:space="preserve"> </w:t>
      </w:r>
      <w:r w:rsidR="00AA28A3" w:rsidRPr="00C47168">
        <w:rPr>
          <w:b w:val="0"/>
          <w:sz w:val="20"/>
        </w:rPr>
        <w:t>[</w:t>
      </w:r>
      <w:r w:rsidRPr="00C47168">
        <w:rPr>
          <w:b w:val="0"/>
          <w:sz w:val="20"/>
        </w:rPr>
        <w:t>55.1.3</w:t>
      </w:r>
      <w:r w:rsidR="00AA28A3" w:rsidRPr="00C47168">
        <w:rPr>
          <w:b w:val="0"/>
          <w:sz w:val="20"/>
        </w:rPr>
        <w:t>, a</w:t>
      </w:r>
      <w:r w:rsidRPr="00C47168">
        <w:rPr>
          <w:b w:val="0"/>
          <w:sz w:val="20"/>
        </w:rPr>
        <w:t>]</w:t>
      </w:r>
      <w:bookmarkEnd w:id="4"/>
    </w:p>
    <w:p w:rsidR="00CB1E2D" w:rsidRPr="00C47168" w:rsidRDefault="00CB1E2D" w:rsidP="00C47168">
      <w:pPr>
        <w:ind w:left="-288"/>
        <w:rPr>
          <w:rFonts w:ascii="Times New Roman" w:hAnsi="Times New Roman"/>
          <w:b/>
          <w:szCs w:val="24"/>
        </w:rPr>
      </w:pPr>
    </w:p>
    <w:p w:rsidR="00CB1E2D" w:rsidRPr="00C47168" w:rsidRDefault="00CB1E2D" w:rsidP="00C47168">
      <w:pPr>
        <w:numPr>
          <w:ilvl w:val="0"/>
          <w:numId w:val="9"/>
        </w:numPr>
        <w:tabs>
          <w:tab w:val="clear" w:pos="1410"/>
          <w:tab w:val="num" w:pos="720"/>
        </w:tabs>
        <w:ind w:left="630" w:hanging="270"/>
        <w:rPr>
          <w:rFonts w:ascii="Times New Roman" w:hAnsi="Times New Roman"/>
          <w:szCs w:val="24"/>
        </w:rPr>
      </w:pPr>
      <w:r w:rsidRPr="00C47168">
        <w:rPr>
          <w:rFonts w:ascii="Times New Roman" w:hAnsi="Times New Roman"/>
          <w:szCs w:val="24"/>
          <w:u w:val="single"/>
        </w:rPr>
        <w:t>Responsibilities of Preliminary Investigators</w:t>
      </w:r>
      <w:r w:rsidRPr="00C47168">
        <w:rPr>
          <w:rFonts w:ascii="Times New Roman" w:hAnsi="Times New Roman"/>
          <w:szCs w:val="24"/>
        </w:rPr>
        <w:t>: Officers conducting preliminary investigations are the first police with whom the victim or witness comes in contact. The success or failure of victim/witness cooperation relies upon the treatment of this victim/witness during initial contact. Therefore officers conducting preliminary investigations should be prepared to conduct the following assistance</w:t>
      </w:r>
      <w:r w:rsidR="00ED5D97" w:rsidRPr="00C47168">
        <w:rPr>
          <w:rFonts w:ascii="Times New Roman" w:hAnsi="Times New Roman"/>
          <w:szCs w:val="24"/>
        </w:rPr>
        <w:t xml:space="preserve"> (See also </w:t>
      </w:r>
      <w:hyperlink r:id="rId10" w:history="1">
        <w:r w:rsidR="00ED5D97" w:rsidRPr="00C47168">
          <w:rPr>
            <w:rStyle w:val="Hyperlink"/>
            <w:rFonts w:ascii="Times New Roman" w:hAnsi="Times New Roman"/>
            <w:b/>
            <w:i/>
            <w:szCs w:val="24"/>
            <w:u w:val="none"/>
          </w:rPr>
          <w:t>AOM O211</w:t>
        </w:r>
        <w:r w:rsidRPr="00C47168">
          <w:rPr>
            <w:rStyle w:val="Hyperlink"/>
            <w:rFonts w:ascii="Times New Roman" w:hAnsi="Times New Roman"/>
            <w:b/>
            <w:i/>
            <w:szCs w:val="24"/>
            <w:u w:val="none"/>
          </w:rPr>
          <w:t>Domestic Violence</w:t>
        </w:r>
      </w:hyperlink>
      <w:r w:rsidRPr="00C47168">
        <w:rPr>
          <w:rFonts w:ascii="Times New Roman" w:hAnsi="Times New Roman"/>
          <w:szCs w:val="24"/>
        </w:rPr>
        <w:t>):</w:t>
      </w:r>
    </w:p>
    <w:p w:rsidR="00CB1E2D" w:rsidRPr="00C47168" w:rsidRDefault="00CB1E2D" w:rsidP="00C47168">
      <w:pPr>
        <w:ind w:left="438"/>
        <w:rPr>
          <w:rFonts w:ascii="Times New Roman" w:hAnsi="Times New Roman"/>
          <w:szCs w:val="24"/>
        </w:rPr>
      </w:pPr>
    </w:p>
    <w:p w:rsidR="00CB1E2D" w:rsidRPr="00C47168" w:rsidRDefault="00CB1E2D" w:rsidP="00C47168">
      <w:pPr>
        <w:numPr>
          <w:ilvl w:val="0"/>
          <w:numId w:val="5"/>
        </w:numPr>
        <w:tabs>
          <w:tab w:val="clear" w:pos="1173"/>
          <w:tab w:val="num" w:pos="1080"/>
        </w:tabs>
        <w:ind w:left="1080" w:hanging="270"/>
        <w:rPr>
          <w:rFonts w:ascii="Times New Roman" w:hAnsi="Times New Roman"/>
          <w:szCs w:val="24"/>
        </w:rPr>
      </w:pPr>
      <w:r w:rsidRPr="00C47168">
        <w:rPr>
          <w:rFonts w:ascii="Times New Roman" w:hAnsi="Times New Roman"/>
          <w:b/>
          <w:szCs w:val="24"/>
        </w:rPr>
        <w:t>Safety &amp; Security:</w:t>
      </w:r>
      <w:r w:rsidRPr="00C47168">
        <w:rPr>
          <w:rFonts w:ascii="Times New Roman" w:hAnsi="Times New Roman"/>
          <w:szCs w:val="24"/>
        </w:rPr>
        <w:t xml:space="preserve"> Officers are responsible for securing the crime or incident scene to protect the lives of victims/witnesses and the ensure safety of all persons.</w:t>
      </w:r>
    </w:p>
    <w:p w:rsidR="00CB1E2D" w:rsidRPr="00C47168" w:rsidRDefault="00CB1E2D" w:rsidP="00C47168">
      <w:pPr>
        <w:numPr>
          <w:ilvl w:val="0"/>
          <w:numId w:val="5"/>
        </w:numPr>
        <w:tabs>
          <w:tab w:val="clear" w:pos="1173"/>
          <w:tab w:val="num" w:pos="1080"/>
        </w:tabs>
        <w:ind w:left="1080" w:hanging="270"/>
        <w:rPr>
          <w:rFonts w:ascii="Times New Roman" w:hAnsi="Times New Roman"/>
          <w:szCs w:val="24"/>
        </w:rPr>
      </w:pPr>
      <w:r w:rsidRPr="00C47168">
        <w:rPr>
          <w:rFonts w:ascii="Times New Roman" w:hAnsi="Times New Roman"/>
          <w:b/>
          <w:szCs w:val="24"/>
        </w:rPr>
        <w:t xml:space="preserve">Medical Aid: </w:t>
      </w:r>
      <w:r w:rsidRPr="00C47168">
        <w:rPr>
          <w:rFonts w:ascii="Times New Roman" w:hAnsi="Times New Roman"/>
          <w:szCs w:val="24"/>
        </w:rPr>
        <w:t>Officers shall render emergency aid to injured persons and summon any necessary medical assistance.</w:t>
      </w:r>
    </w:p>
    <w:p w:rsidR="00CB1E2D" w:rsidRPr="00C47168" w:rsidRDefault="00CB1E2D" w:rsidP="00C47168">
      <w:pPr>
        <w:numPr>
          <w:ilvl w:val="0"/>
          <w:numId w:val="5"/>
        </w:numPr>
        <w:tabs>
          <w:tab w:val="clear" w:pos="1173"/>
          <w:tab w:val="num" w:pos="1080"/>
        </w:tabs>
        <w:ind w:left="1080" w:hanging="270"/>
        <w:rPr>
          <w:rFonts w:ascii="Times New Roman" w:hAnsi="Times New Roman"/>
          <w:szCs w:val="24"/>
        </w:rPr>
      </w:pPr>
      <w:r w:rsidRPr="00C47168">
        <w:rPr>
          <w:rFonts w:ascii="Times New Roman" w:hAnsi="Times New Roman"/>
          <w:b/>
          <w:szCs w:val="24"/>
        </w:rPr>
        <w:t xml:space="preserve">Promote Victim Communication: </w:t>
      </w:r>
      <w:r w:rsidRPr="00C47168">
        <w:rPr>
          <w:rFonts w:ascii="Times New Roman" w:hAnsi="Times New Roman"/>
          <w:szCs w:val="24"/>
        </w:rPr>
        <w:t xml:space="preserve">In order to reduce fright and promote victim communication, victims should be informed as soon as appropriate that they are no longer in immediate danger. </w:t>
      </w:r>
    </w:p>
    <w:p w:rsidR="00CB1E2D" w:rsidRPr="00C47168" w:rsidRDefault="00CB1E2D" w:rsidP="00C47168">
      <w:pPr>
        <w:numPr>
          <w:ilvl w:val="0"/>
          <w:numId w:val="5"/>
        </w:numPr>
        <w:tabs>
          <w:tab w:val="clear" w:pos="1173"/>
          <w:tab w:val="num" w:pos="1080"/>
        </w:tabs>
        <w:ind w:left="1080" w:hanging="270"/>
        <w:rPr>
          <w:rFonts w:ascii="Times New Roman" w:hAnsi="Times New Roman"/>
          <w:szCs w:val="24"/>
        </w:rPr>
      </w:pPr>
      <w:r w:rsidRPr="00C47168">
        <w:rPr>
          <w:rFonts w:ascii="Times New Roman" w:hAnsi="Times New Roman"/>
          <w:b/>
          <w:szCs w:val="24"/>
        </w:rPr>
        <w:t>Do Not Leave Victim Alone:</w:t>
      </w:r>
      <w:r w:rsidRPr="00C47168">
        <w:rPr>
          <w:rFonts w:ascii="Times New Roman" w:hAnsi="Times New Roman"/>
          <w:szCs w:val="24"/>
        </w:rPr>
        <w:t xml:space="preserve"> Whenever possible, police officers should not leave a distraught victim alone. Arrangements should be made to have a relative or friend join the victim for emotional support and comfort, or arrange for transportation of the victim to a friend, family member</w:t>
      </w:r>
      <w:r w:rsidR="00453D7F">
        <w:rPr>
          <w:rFonts w:ascii="Times New Roman" w:hAnsi="Times New Roman"/>
          <w:szCs w:val="24"/>
        </w:rPr>
        <w:t>,</w:t>
      </w:r>
      <w:r w:rsidRPr="00C47168">
        <w:rPr>
          <w:rFonts w:ascii="Times New Roman" w:hAnsi="Times New Roman"/>
          <w:szCs w:val="24"/>
        </w:rPr>
        <w:t xml:space="preserve"> or other appropriate service provider.</w:t>
      </w:r>
    </w:p>
    <w:p w:rsidR="00CB1E2D" w:rsidRPr="00C47168" w:rsidRDefault="00CB1E2D" w:rsidP="00C47168">
      <w:pPr>
        <w:numPr>
          <w:ilvl w:val="0"/>
          <w:numId w:val="5"/>
        </w:numPr>
        <w:tabs>
          <w:tab w:val="clear" w:pos="1173"/>
          <w:tab w:val="num" w:pos="1080"/>
        </w:tabs>
        <w:ind w:left="1080" w:hanging="270"/>
        <w:rPr>
          <w:rFonts w:ascii="Times New Roman" w:hAnsi="Times New Roman"/>
          <w:szCs w:val="24"/>
        </w:rPr>
      </w:pPr>
      <w:r w:rsidRPr="00C47168">
        <w:rPr>
          <w:rFonts w:ascii="Times New Roman" w:hAnsi="Times New Roman"/>
          <w:b/>
          <w:szCs w:val="24"/>
        </w:rPr>
        <w:t>Provide Emotional Support:</w:t>
      </w:r>
      <w:r w:rsidRPr="00C47168">
        <w:rPr>
          <w:rFonts w:ascii="Times New Roman" w:hAnsi="Times New Roman"/>
          <w:szCs w:val="24"/>
        </w:rPr>
        <w:t xml:space="preserve">  In order to calm and assist the victim in regaining composure, officers shall:</w:t>
      </w:r>
    </w:p>
    <w:p w:rsidR="00CB1E2D" w:rsidRPr="00C47168" w:rsidRDefault="00CB1E2D" w:rsidP="00C47168">
      <w:pPr>
        <w:rPr>
          <w:rFonts w:ascii="Times New Roman" w:hAnsi="Times New Roman"/>
          <w:szCs w:val="24"/>
        </w:rPr>
      </w:pPr>
    </w:p>
    <w:p w:rsidR="00CB1E2D" w:rsidRPr="00C47168" w:rsidRDefault="00CB1E2D" w:rsidP="00453D7F">
      <w:pPr>
        <w:numPr>
          <w:ilvl w:val="0"/>
          <w:numId w:val="11"/>
        </w:numPr>
        <w:tabs>
          <w:tab w:val="clear" w:pos="1533"/>
          <w:tab w:val="num" w:pos="1350"/>
        </w:tabs>
        <w:ind w:left="1350" w:hanging="270"/>
        <w:rPr>
          <w:rFonts w:ascii="Times New Roman" w:hAnsi="Times New Roman"/>
          <w:szCs w:val="24"/>
        </w:rPr>
      </w:pPr>
      <w:r w:rsidRPr="00C47168">
        <w:rPr>
          <w:rFonts w:ascii="Times New Roman" w:hAnsi="Times New Roman"/>
          <w:szCs w:val="24"/>
        </w:rPr>
        <w:t>Allow the victim a reasonable period of time in which to express feelings and emotions while describing what happened during the incident</w:t>
      </w:r>
      <w:r w:rsidR="00453D7F">
        <w:rPr>
          <w:rFonts w:ascii="Times New Roman" w:hAnsi="Times New Roman"/>
          <w:szCs w:val="24"/>
        </w:rPr>
        <w:t>.</w:t>
      </w:r>
    </w:p>
    <w:p w:rsidR="00CB1E2D" w:rsidRPr="00C47168" w:rsidRDefault="00CB1E2D" w:rsidP="00C47168">
      <w:pPr>
        <w:ind w:left="912"/>
        <w:rPr>
          <w:rFonts w:ascii="Times New Roman" w:hAnsi="Times New Roman"/>
          <w:szCs w:val="24"/>
        </w:rPr>
      </w:pPr>
    </w:p>
    <w:p w:rsidR="00CB1E2D" w:rsidRPr="00C47168" w:rsidRDefault="00CB1E2D" w:rsidP="00453D7F">
      <w:pPr>
        <w:numPr>
          <w:ilvl w:val="0"/>
          <w:numId w:val="11"/>
        </w:numPr>
        <w:tabs>
          <w:tab w:val="clear" w:pos="1533"/>
          <w:tab w:val="num" w:pos="1350"/>
        </w:tabs>
        <w:ind w:left="1350" w:hanging="270"/>
        <w:rPr>
          <w:rFonts w:ascii="Times New Roman" w:hAnsi="Times New Roman"/>
          <w:szCs w:val="24"/>
        </w:rPr>
      </w:pPr>
      <w:r w:rsidRPr="00C47168">
        <w:rPr>
          <w:rFonts w:ascii="Times New Roman" w:hAnsi="Times New Roman"/>
          <w:szCs w:val="24"/>
        </w:rPr>
        <w:lastRenderedPageBreak/>
        <w:t>Express empathy for the victim and recognition and understanding for emotional reactions</w:t>
      </w:r>
      <w:r w:rsidR="00E31526">
        <w:rPr>
          <w:rFonts w:ascii="Times New Roman" w:hAnsi="Times New Roman"/>
          <w:szCs w:val="24"/>
        </w:rPr>
        <w:t>.</w:t>
      </w:r>
    </w:p>
    <w:p w:rsidR="00CB1E2D" w:rsidRPr="00C47168" w:rsidRDefault="00CB1E2D" w:rsidP="00453D7F">
      <w:pPr>
        <w:numPr>
          <w:ilvl w:val="0"/>
          <w:numId w:val="11"/>
        </w:numPr>
        <w:tabs>
          <w:tab w:val="clear" w:pos="1533"/>
          <w:tab w:val="num" w:pos="1350"/>
        </w:tabs>
        <w:ind w:left="1350" w:hanging="270"/>
        <w:rPr>
          <w:rFonts w:ascii="Times New Roman" w:hAnsi="Times New Roman"/>
          <w:szCs w:val="24"/>
        </w:rPr>
      </w:pPr>
      <w:r w:rsidRPr="00C47168">
        <w:rPr>
          <w:rFonts w:ascii="Times New Roman" w:hAnsi="Times New Roman"/>
          <w:szCs w:val="24"/>
        </w:rPr>
        <w:t>Provide reassurance that the victim’s feelings are normal and understandable</w:t>
      </w:r>
      <w:r w:rsidR="00E31526">
        <w:rPr>
          <w:rFonts w:ascii="Times New Roman" w:hAnsi="Times New Roman"/>
          <w:szCs w:val="24"/>
        </w:rPr>
        <w:t>.</w:t>
      </w:r>
    </w:p>
    <w:p w:rsidR="00CB1E2D" w:rsidRPr="00C47168" w:rsidRDefault="00CB1E2D" w:rsidP="00453D7F">
      <w:pPr>
        <w:numPr>
          <w:ilvl w:val="0"/>
          <w:numId w:val="11"/>
        </w:numPr>
        <w:tabs>
          <w:tab w:val="clear" w:pos="1533"/>
          <w:tab w:val="num" w:pos="1350"/>
        </w:tabs>
        <w:ind w:left="1350" w:hanging="270"/>
        <w:rPr>
          <w:rFonts w:ascii="Times New Roman" w:hAnsi="Times New Roman"/>
          <w:szCs w:val="24"/>
        </w:rPr>
      </w:pPr>
      <w:r w:rsidRPr="00C47168">
        <w:rPr>
          <w:rFonts w:ascii="Times New Roman" w:hAnsi="Times New Roman"/>
          <w:szCs w:val="24"/>
        </w:rPr>
        <w:t>Not be overtly judgmental of the victim’s feelings and emotions or the apparent lack thereof, or of victim judgements or actions related to the incident</w:t>
      </w:r>
      <w:r w:rsidR="00E31526">
        <w:rPr>
          <w:rFonts w:ascii="Times New Roman" w:hAnsi="Times New Roman"/>
          <w:szCs w:val="24"/>
        </w:rPr>
        <w:t>.</w:t>
      </w:r>
    </w:p>
    <w:p w:rsidR="00CB1E2D" w:rsidRPr="00C47168" w:rsidRDefault="00CB1E2D" w:rsidP="00453D7F">
      <w:pPr>
        <w:numPr>
          <w:ilvl w:val="0"/>
          <w:numId w:val="11"/>
        </w:numPr>
        <w:tabs>
          <w:tab w:val="clear" w:pos="1533"/>
          <w:tab w:val="num" w:pos="1350"/>
        </w:tabs>
        <w:ind w:left="1350" w:hanging="270"/>
        <w:rPr>
          <w:rFonts w:ascii="Times New Roman" w:hAnsi="Times New Roman"/>
          <w:szCs w:val="24"/>
        </w:rPr>
      </w:pPr>
      <w:r w:rsidRPr="00C47168">
        <w:rPr>
          <w:rFonts w:ascii="Times New Roman" w:hAnsi="Times New Roman"/>
          <w:szCs w:val="24"/>
        </w:rPr>
        <w:t xml:space="preserve">Help redirect any </w:t>
      </w:r>
      <w:r w:rsidR="00453D7F" w:rsidRPr="00C47168">
        <w:rPr>
          <w:rFonts w:ascii="Times New Roman" w:hAnsi="Times New Roman"/>
          <w:szCs w:val="24"/>
        </w:rPr>
        <w:t>self-blame</w:t>
      </w:r>
      <w:r w:rsidRPr="00C47168">
        <w:rPr>
          <w:rFonts w:ascii="Times New Roman" w:hAnsi="Times New Roman"/>
          <w:szCs w:val="24"/>
        </w:rPr>
        <w:t xml:space="preserve"> and responsibility for the criminal act from the victim to the perpetrator, and;</w:t>
      </w:r>
    </w:p>
    <w:p w:rsidR="00CB1E2D" w:rsidRPr="00C47168" w:rsidRDefault="00CB1E2D" w:rsidP="00453D7F">
      <w:pPr>
        <w:numPr>
          <w:ilvl w:val="0"/>
          <w:numId w:val="11"/>
        </w:numPr>
        <w:tabs>
          <w:tab w:val="clear" w:pos="1533"/>
          <w:tab w:val="num" w:pos="1350"/>
        </w:tabs>
        <w:ind w:left="1350" w:hanging="270"/>
        <w:rPr>
          <w:rFonts w:ascii="Times New Roman" w:hAnsi="Times New Roman"/>
          <w:szCs w:val="24"/>
        </w:rPr>
      </w:pPr>
      <w:r w:rsidRPr="00C47168">
        <w:rPr>
          <w:rFonts w:ascii="Times New Roman" w:hAnsi="Times New Roman"/>
          <w:szCs w:val="24"/>
        </w:rPr>
        <w:t>Emphasize your commitment and that of the department to assist and work with the victim.</w:t>
      </w:r>
    </w:p>
    <w:p w:rsidR="00CB1E2D" w:rsidRPr="00C47168" w:rsidRDefault="00CB1E2D" w:rsidP="00453D7F">
      <w:pPr>
        <w:tabs>
          <w:tab w:val="num" w:pos="1350"/>
        </w:tabs>
        <w:ind w:left="1350" w:hanging="270"/>
        <w:rPr>
          <w:rFonts w:ascii="Times New Roman" w:hAnsi="Times New Roman"/>
          <w:szCs w:val="24"/>
        </w:rPr>
      </w:pPr>
    </w:p>
    <w:p w:rsidR="00CB1E2D" w:rsidRPr="00C47168" w:rsidRDefault="00CB1E2D" w:rsidP="00453D7F">
      <w:pPr>
        <w:numPr>
          <w:ilvl w:val="0"/>
          <w:numId w:val="5"/>
        </w:numPr>
        <w:tabs>
          <w:tab w:val="clear" w:pos="1173"/>
          <w:tab w:val="num" w:pos="1080"/>
        </w:tabs>
        <w:ind w:left="1080"/>
        <w:rPr>
          <w:rFonts w:ascii="Times New Roman" w:hAnsi="Times New Roman"/>
          <w:szCs w:val="24"/>
        </w:rPr>
      </w:pPr>
      <w:r w:rsidRPr="00C47168">
        <w:rPr>
          <w:rFonts w:ascii="Times New Roman" w:hAnsi="Times New Roman"/>
          <w:b/>
          <w:szCs w:val="24"/>
        </w:rPr>
        <w:t>Information &amp; Referral:</w:t>
      </w:r>
      <w:r w:rsidRPr="00C47168">
        <w:rPr>
          <w:rFonts w:ascii="Times New Roman" w:hAnsi="Times New Roman"/>
          <w:szCs w:val="24"/>
        </w:rPr>
        <w:t xml:space="preserve">  Before leaving the scene it is important that officers take the necessary steps to meet victim’s needs for support and information. These include:</w:t>
      </w:r>
    </w:p>
    <w:p w:rsidR="00CB1E2D" w:rsidRPr="00C47168" w:rsidRDefault="00CB1E2D" w:rsidP="00C47168">
      <w:pPr>
        <w:rPr>
          <w:rFonts w:ascii="Times New Roman" w:hAnsi="Times New Roman"/>
          <w:szCs w:val="24"/>
        </w:rPr>
      </w:pPr>
    </w:p>
    <w:p w:rsidR="00CB1E2D" w:rsidRPr="00C47168" w:rsidRDefault="00CB1E2D" w:rsidP="00453D7F">
      <w:pPr>
        <w:numPr>
          <w:ilvl w:val="0"/>
          <w:numId w:val="4"/>
        </w:numPr>
        <w:tabs>
          <w:tab w:val="clear" w:pos="1440"/>
          <w:tab w:val="num" w:pos="1350"/>
        </w:tabs>
        <w:ind w:left="1350" w:hanging="270"/>
        <w:rPr>
          <w:rFonts w:ascii="Times New Roman" w:hAnsi="Times New Roman"/>
          <w:szCs w:val="24"/>
        </w:rPr>
      </w:pPr>
      <w:r w:rsidRPr="00C47168">
        <w:rPr>
          <w:rFonts w:ascii="Times New Roman" w:hAnsi="Times New Roman"/>
          <w:szCs w:val="24"/>
        </w:rPr>
        <w:t>Providing the victim/witness with the case number assigned to the complaint, and with a brief overview of what actions will be taken shortly thereafter, to include:  [55.2.3,c]</w:t>
      </w:r>
    </w:p>
    <w:p w:rsidR="00CB1E2D" w:rsidRPr="00C47168" w:rsidRDefault="00CB1E2D" w:rsidP="00C47168">
      <w:pPr>
        <w:rPr>
          <w:rFonts w:ascii="Times New Roman" w:hAnsi="Times New Roman"/>
          <w:szCs w:val="24"/>
        </w:rPr>
      </w:pPr>
    </w:p>
    <w:p w:rsidR="00CB1E2D" w:rsidRPr="00C47168" w:rsidRDefault="00CB1E2D" w:rsidP="00453D7F">
      <w:pPr>
        <w:numPr>
          <w:ilvl w:val="0"/>
          <w:numId w:val="15"/>
        </w:numPr>
        <w:rPr>
          <w:rFonts w:ascii="Times New Roman" w:hAnsi="Times New Roman"/>
          <w:szCs w:val="24"/>
        </w:rPr>
      </w:pPr>
      <w:r w:rsidRPr="00C47168">
        <w:rPr>
          <w:rFonts w:ascii="Times New Roman" w:hAnsi="Times New Roman"/>
          <w:szCs w:val="24"/>
        </w:rPr>
        <w:t>Whether or not a criminal investigator will contact the victim</w:t>
      </w:r>
      <w:r w:rsidR="00E31526">
        <w:rPr>
          <w:rFonts w:ascii="Times New Roman" w:hAnsi="Times New Roman"/>
          <w:szCs w:val="24"/>
        </w:rPr>
        <w:t>.</w:t>
      </w:r>
    </w:p>
    <w:p w:rsidR="00CB1E2D" w:rsidRPr="00C47168" w:rsidRDefault="00CB1E2D" w:rsidP="00453D7F">
      <w:pPr>
        <w:numPr>
          <w:ilvl w:val="0"/>
          <w:numId w:val="15"/>
        </w:numPr>
        <w:rPr>
          <w:rFonts w:ascii="Times New Roman" w:hAnsi="Times New Roman"/>
          <w:szCs w:val="24"/>
        </w:rPr>
      </w:pPr>
      <w:r w:rsidRPr="00C47168">
        <w:rPr>
          <w:rFonts w:ascii="Times New Roman" w:hAnsi="Times New Roman"/>
          <w:szCs w:val="24"/>
        </w:rPr>
        <w:t>Whether or not evidence technicians will be used at the scene; and</w:t>
      </w:r>
    </w:p>
    <w:p w:rsidR="00CB1E2D" w:rsidRPr="00C47168" w:rsidRDefault="00CB1E2D" w:rsidP="00453D7F">
      <w:pPr>
        <w:numPr>
          <w:ilvl w:val="0"/>
          <w:numId w:val="15"/>
        </w:numPr>
        <w:rPr>
          <w:rFonts w:ascii="Times New Roman" w:hAnsi="Times New Roman"/>
          <w:szCs w:val="24"/>
        </w:rPr>
      </w:pPr>
      <w:r w:rsidRPr="00C47168">
        <w:rPr>
          <w:rFonts w:ascii="Times New Roman" w:hAnsi="Times New Roman"/>
          <w:szCs w:val="24"/>
        </w:rPr>
        <w:t>What other law enforcement actions will be taken.</w:t>
      </w:r>
    </w:p>
    <w:p w:rsidR="00CB1E2D" w:rsidRPr="00C47168" w:rsidRDefault="00CB1E2D" w:rsidP="00C47168">
      <w:pPr>
        <w:rPr>
          <w:rFonts w:ascii="Times New Roman" w:hAnsi="Times New Roman"/>
          <w:szCs w:val="24"/>
        </w:rPr>
      </w:pPr>
    </w:p>
    <w:p w:rsidR="00CB1E2D" w:rsidRPr="00C47168" w:rsidRDefault="00CB1E2D" w:rsidP="00C47168">
      <w:pPr>
        <w:numPr>
          <w:ilvl w:val="0"/>
          <w:numId w:val="4"/>
        </w:numPr>
        <w:rPr>
          <w:rFonts w:ascii="Times New Roman" w:hAnsi="Times New Roman"/>
          <w:szCs w:val="24"/>
        </w:rPr>
      </w:pPr>
      <w:r w:rsidRPr="00C47168">
        <w:rPr>
          <w:rFonts w:ascii="Times New Roman" w:hAnsi="Times New Roman"/>
          <w:szCs w:val="24"/>
        </w:rPr>
        <w:t>Leaving names and telephone numbers where the victim can reach the officer or the primary investigator for the incident, and encouraging the victim to use the number to report additional information about the incident or to request information or assistance.  [55.2.3,d]</w:t>
      </w:r>
    </w:p>
    <w:p w:rsidR="00CB1E2D" w:rsidRPr="00C47168" w:rsidRDefault="00CB1E2D" w:rsidP="00C47168">
      <w:pPr>
        <w:numPr>
          <w:ilvl w:val="0"/>
          <w:numId w:val="4"/>
        </w:numPr>
        <w:rPr>
          <w:rFonts w:ascii="Times New Roman" w:hAnsi="Times New Roman"/>
          <w:szCs w:val="24"/>
        </w:rPr>
      </w:pPr>
      <w:r w:rsidRPr="00C47168">
        <w:rPr>
          <w:rFonts w:ascii="Times New Roman" w:hAnsi="Times New Roman"/>
          <w:szCs w:val="24"/>
        </w:rPr>
        <w:t>Providing information regarding available services such as counseling, medical attention, compensation programs, emergency financial assistance</w:t>
      </w:r>
      <w:r w:rsidR="00E31526">
        <w:rPr>
          <w:rFonts w:ascii="Times New Roman" w:hAnsi="Times New Roman"/>
          <w:szCs w:val="24"/>
        </w:rPr>
        <w:t>,</w:t>
      </w:r>
      <w:r w:rsidRPr="00C47168">
        <w:rPr>
          <w:rFonts w:ascii="Times New Roman" w:hAnsi="Times New Roman"/>
          <w:szCs w:val="24"/>
        </w:rPr>
        <w:t xml:space="preserve"> or victim advocacy programs (See also section V below). Officers should provide the victim/witness with informational pamphlets, if available.  [55.2.3,a]</w:t>
      </w:r>
    </w:p>
    <w:p w:rsidR="00CB1E2D" w:rsidRPr="00C47168" w:rsidRDefault="00CB1E2D" w:rsidP="00C47168">
      <w:pPr>
        <w:numPr>
          <w:ilvl w:val="0"/>
          <w:numId w:val="4"/>
        </w:numPr>
        <w:rPr>
          <w:rFonts w:ascii="Times New Roman" w:hAnsi="Times New Roman"/>
          <w:szCs w:val="24"/>
        </w:rPr>
      </w:pPr>
      <w:r w:rsidRPr="00C47168">
        <w:rPr>
          <w:rFonts w:ascii="Times New Roman" w:hAnsi="Times New Roman"/>
          <w:szCs w:val="24"/>
        </w:rPr>
        <w:t>Ensuring that the Department will do its best to maintain the confidentiality of the victim/witness and their role in the development of the case, to the extent consistent with applicable state law. [55.1.3,b]</w:t>
      </w:r>
    </w:p>
    <w:p w:rsidR="00CB1E2D" w:rsidRPr="00C47168" w:rsidRDefault="00CB1E2D" w:rsidP="00C47168">
      <w:pPr>
        <w:numPr>
          <w:ilvl w:val="0"/>
          <w:numId w:val="4"/>
        </w:numPr>
        <w:rPr>
          <w:rFonts w:ascii="Times New Roman" w:hAnsi="Times New Roman"/>
          <w:szCs w:val="24"/>
        </w:rPr>
      </w:pPr>
      <w:r w:rsidRPr="00C47168">
        <w:rPr>
          <w:rFonts w:ascii="Times New Roman" w:hAnsi="Times New Roman"/>
          <w:szCs w:val="24"/>
        </w:rPr>
        <w:t xml:space="preserve">Advise the victim/witness on procedures to follow should the suspect, companions of suspect, or family of suspect, intimidate the victim/witness.    [55.2.3,b]  </w:t>
      </w:r>
    </w:p>
    <w:p w:rsidR="00CB1E2D" w:rsidRPr="00C47168" w:rsidRDefault="00CB1E2D" w:rsidP="00C47168">
      <w:pPr>
        <w:rPr>
          <w:rFonts w:ascii="Times New Roman" w:hAnsi="Times New Roman"/>
          <w:szCs w:val="24"/>
        </w:rPr>
      </w:pPr>
    </w:p>
    <w:p w:rsidR="00CB1E2D" w:rsidRPr="00C47168" w:rsidRDefault="00CB1E2D" w:rsidP="00453D7F">
      <w:pPr>
        <w:numPr>
          <w:ilvl w:val="0"/>
          <w:numId w:val="5"/>
        </w:numPr>
        <w:tabs>
          <w:tab w:val="clear" w:pos="1173"/>
          <w:tab w:val="num" w:pos="1080"/>
        </w:tabs>
        <w:ind w:left="1080"/>
        <w:rPr>
          <w:rFonts w:ascii="Times New Roman" w:hAnsi="Times New Roman"/>
          <w:szCs w:val="24"/>
        </w:rPr>
      </w:pPr>
      <w:r w:rsidRPr="00C47168">
        <w:rPr>
          <w:rFonts w:ascii="Times New Roman" w:hAnsi="Times New Roman"/>
          <w:b/>
          <w:szCs w:val="24"/>
        </w:rPr>
        <w:t xml:space="preserve">Dealing </w:t>
      </w:r>
      <w:r w:rsidR="00DD1FEB" w:rsidRPr="00C47168">
        <w:rPr>
          <w:rFonts w:ascii="Times New Roman" w:hAnsi="Times New Roman"/>
          <w:b/>
          <w:szCs w:val="24"/>
        </w:rPr>
        <w:t>with</w:t>
      </w:r>
      <w:r w:rsidRPr="00C47168">
        <w:rPr>
          <w:rFonts w:ascii="Times New Roman" w:hAnsi="Times New Roman"/>
          <w:b/>
          <w:szCs w:val="24"/>
        </w:rPr>
        <w:t xml:space="preserve"> Intimidation of Victims/Witnesses:</w:t>
      </w:r>
      <w:r w:rsidR="002B2D6E" w:rsidRPr="00C47168">
        <w:rPr>
          <w:rFonts w:ascii="Times New Roman" w:hAnsi="Times New Roman"/>
          <w:b/>
          <w:szCs w:val="24"/>
        </w:rPr>
        <w:t xml:space="preserve">  </w:t>
      </w:r>
      <w:r w:rsidR="002B2D6E" w:rsidRPr="00C47168">
        <w:rPr>
          <w:rFonts w:ascii="Times New Roman" w:hAnsi="Times New Roman"/>
          <w:szCs w:val="24"/>
        </w:rPr>
        <w:t xml:space="preserve">The agency will provide appropriate assistance to victims /witnesses who have been threatened or who, in the judgment of the agency, express specific, credible reasons for fearing intimidation or further victimization. </w:t>
      </w:r>
      <w:r w:rsidRPr="00C47168">
        <w:rPr>
          <w:rFonts w:ascii="Times New Roman" w:hAnsi="Times New Roman"/>
          <w:szCs w:val="24"/>
        </w:rPr>
        <w:t xml:space="preserve">Whenever personnel of the police department become aware of victim or witness intimidation they shall notify the District Attorney (immediately, if necessary), who shall take steps to arrange for the safety of the victim or witness. When an officer feels that the threat of intimidation is imminent, </w:t>
      </w:r>
      <w:r w:rsidR="00DD1FEB" w:rsidRPr="00C47168">
        <w:rPr>
          <w:rFonts w:ascii="Times New Roman" w:hAnsi="Times New Roman"/>
          <w:szCs w:val="24"/>
        </w:rPr>
        <w:t>they</w:t>
      </w:r>
      <w:r w:rsidRPr="00C47168">
        <w:rPr>
          <w:rFonts w:ascii="Times New Roman" w:hAnsi="Times New Roman"/>
          <w:szCs w:val="24"/>
        </w:rPr>
        <w:t xml:space="preserve"> shall notify the on-duty supervisor, so </w:t>
      </w:r>
      <w:r w:rsidRPr="00C47168">
        <w:rPr>
          <w:rFonts w:ascii="Times New Roman" w:hAnsi="Times New Roman"/>
          <w:szCs w:val="24"/>
        </w:rPr>
        <w:lastRenderedPageBreak/>
        <w:t>that appropriate protective actions can be taken. The officer will be guided by the steps the supervisor recommends. [55.2.2]</w:t>
      </w:r>
    </w:p>
    <w:p w:rsidR="00CB1E2D" w:rsidRPr="00C47168" w:rsidRDefault="00CB1E2D" w:rsidP="00C47168">
      <w:pPr>
        <w:ind w:left="813"/>
        <w:rPr>
          <w:rFonts w:ascii="Times New Roman" w:hAnsi="Times New Roman"/>
          <w:szCs w:val="24"/>
        </w:rPr>
      </w:pPr>
    </w:p>
    <w:p w:rsidR="00CB1E2D" w:rsidRPr="00C47168" w:rsidRDefault="00CB1E2D" w:rsidP="00453D7F">
      <w:pPr>
        <w:numPr>
          <w:ilvl w:val="0"/>
          <w:numId w:val="13"/>
        </w:numPr>
        <w:tabs>
          <w:tab w:val="clear" w:pos="1533"/>
          <w:tab w:val="num" w:pos="1350"/>
        </w:tabs>
        <w:ind w:left="1350" w:hanging="270"/>
        <w:rPr>
          <w:rFonts w:ascii="Times New Roman" w:hAnsi="Times New Roman"/>
          <w:szCs w:val="24"/>
        </w:rPr>
      </w:pPr>
      <w:r w:rsidRPr="00C47168">
        <w:rPr>
          <w:rFonts w:ascii="Times New Roman" w:hAnsi="Times New Roman"/>
          <w:szCs w:val="24"/>
        </w:rPr>
        <w:t xml:space="preserve">When the victim or witness is located outside the service area of this police department, the shift supervisor shall immediately contact the police agency servicing that area and advise them of the situation and request that the necessary precautions be taken. </w:t>
      </w:r>
      <w:r w:rsidR="00DD1FEB" w:rsidRPr="00C47168">
        <w:rPr>
          <w:rFonts w:ascii="Times New Roman" w:hAnsi="Times New Roman"/>
          <w:szCs w:val="24"/>
        </w:rPr>
        <w:t xml:space="preserve">They </w:t>
      </w:r>
      <w:r w:rsidRPr="00C47168">
        <w:rPr>
          <w:rFonts w:ascii="Times New Roman" w:hAnsi="Times New Roman"/>
          <w:szCs w:val="24"/>
        </w:rPr>
        <w:t xml:space="preserve">shall then notify the victim or witness of the threat and indicate that </w:t>
      </w:r>
      <w:r w:rsidR="00DD1FEB" w:rsidRPr="00C47168">
        <w:rPr>
          <w:rFonts w:ascii="Times New Roman" w:hAnsi="Times New Roman"/>
          <w:szCs w:val="24"/>
        </w:rPr>
        <w:t>they</w:t>
      </w:r>
      <w:r w:rsidRPr="00C47168">
        <w:rPr>
          <w:rFonts w:ascii="Times New Roman" w:hAnsi="Times New Roman"/>
          <w:szCs w:val="24"/>
        </w:rPr>
        <w:t xml:space="preserve"> ha</w:t>
      </w:r>
      <w:r w:rsidR="00DD1FEB" w:rsidRPr="00C47168">
        <w:rPr>
          <w:rFonts w:ascii="Times New Roman" w:hAnsi="Times New Roman"/>
          <w:szCs w:val="24"/>
        </w:rPr>
        <w:t>ve</w:t>
      </w:r>
      <w:r w:rsidRPr="00C47168">
        <w:rPr>
          <w:rFonts w:ascii="Times New Roman" w:hAnsi="Times New Roman"/>
          <w:szCs w:val="24"/>
        </w:rPr>
        <w:t xml:space="preserve"> notified the local police. </w:t>
      </w:r>
      <w:r w:rsidR="00DD1FEB" w:rsidRPr="00C47168">
        <w:rPr>
          <w:rFonts w:ascii="Times New Roman" w:hAnsi="Times New Roman"/>
          <w:szCs w:val="24"/>
        </w:rPr>
        <w:t>They</w:t>
      </w:r>
      <w:r w:rsidRPr="00C47168">
        <w:rPr>
          <w:rFonts w:ascii="Times New Roman" w:hAnsi="Times New Roman"/>
          <w:szCs w:val="24"/>
        </w:rPr>
        <w:t xml:space="preserve"> shall notify the District Attorney of the situation, so that the appropriate action can be initiated by the courts.</w:t>
      </w:r>
    </w:p>
    <w:p w:rsidR="00CB1E2D" w:rsidRPr="00C47168" w:rsidRDefault="00CB1E2D" w:rsidP="00C47168">
      <w:pPr>
        <w:rPr>
          <w:rFonts w:ascii="Times New Roman" w:hAnsi="Times New Roman"/>
          <w:szCs w:val="24"/>
        </w:rPr>
      </w:pPr>
    </w:p>
    <w:p w:rsidR="00CB1E2D" w:rsidRPr="00C47168" w:rsidRDefault="00CB1E2D" w:rsidP="00453D7F">
      <w:pPr>
        <w:numPr>
          <w:ilvl w:val="0"/>
          <w:numId w:val="5"/>
        </w:numPr>
        <w:tabs>
          <w:tab w:val="clear" w:pos="1173"/>
          <w:tab w:val="num" w:pos="990"/>
        </w:tabs>
        <w:ind w:left="990" w:hanging="270"/>
        <w:rPr>
          <w:rFonts w:ascii="Times New Roman" w:hAnsi="Times New Roman"/>
          <w:szCs w:val="24"/>
        </w:rPr>
      </w:pPr>
      <w:r w:rsidRPr="00C47168">
        <w:rPr>
          <w:rFonts w:ascii="Times New Roman" w:hAnsi="Times New Roman"/>
          <w:szCs w:val="24"/>
        </w:rPr>
        <w:t xml:space="preserve">This procedure will apply for all cases with the exception of domestic disputes under Chapter 209A. See </w:t>
      </w:r>
      <w:hyperlink r:id="rId11" w:history="1">
        <w:r w:rsidR="008C51CD" w:rsidRPr="00C47168">
          <w:rPr>
            <w:rStyle w:val="Hyperlink"/>
            <w:rFonts w:ascii="Times New Roman" w:hAnsi="Times New Roman"/>
            <w:b/>
            <w:i/>
            <w:szCs w:val="24"/>
            <w:u w:val="none"/>
          </w:rPr>
          <w:t>AOM O211</w:t>
        </w:r>
        <w:r w:rsidRPr="00C47168">
          <w:rPr>
            <w:rStyle w:val="Hyperlink"/>
            <w:rFonts w:ascii="Times New Roman" w:hAnsi="Times New Roman"/>
            <w:b/>
            <w:i/>
            <w:szCs w:val="24"/>
            <w:u w:val="none"/>
          </w:rPr>
          <w:t>Domestic Violence</w:t>
        </w:r>
      </w:hyperlink>
      <w:r w:rsidRPr="00C47168">
        <w:rPr>
          <w:rFonts w:ascii="Times New Roman" w:hAnsi="Times New Roman"/>
          <w:szCs w:val="24"/>
        </w:rPr>
        <w:t>.</w:t>
      </w:r>
    </w:p>
    <w:p w:rsidR="00CB1E2D" w:rsidRPr="00C47168" w:rsidRDefault="00CB1E2D" w:rsidP="00C47168">
      <w:pPr>
        <w:rPr>
          <w:rFonts w:ascii="Times New Roman" w:hAnsi="Times New Roman"/>
          <w:b/>
          <w:szCs w:val="24"/>
        </w:rPr>
      </w:pPr>
    </w:p>
    <w:p w:rsidR="00CB1E2D" w:rsidRPr="00453D7F" w:rsidRDefault="00CB1E2D" w:rsidP="00453D7F">
      <w:pPr>
        <w:pStyle w:val="Heading1"/>
        <w:tabs>
          <w:tab w:val="clear" w:pos="720"/>
          <w:tab w:val="num" w:pos="630"/>
        </w:tabs>
        <w:rPr>
          <w:rFonts w:ascii="Times New Roman" w:hAnsi="Times New Roman"/>
        </w:rPr>
      </w:pPr>
      <w:bookmarkStart w:id="5" w:name="_Toc27277780"/>
      <w:r w:rsidRPr="00453D7F">
        <w:rPr>
          <w:rFonts w:ascii="Times New Roman" w:hAnsi="Times New Roman"/>
        </w:rPr>
        <w:t>Providing Information/Referrals</w:t>
      </w:r>
      <w:bookmarkEnd w:id="5"/>
    </w:p>
    <w:p w:rsidR="00CB1E2D" w:rsidRPr="00453D7F" w:rsidRDefault="00CB1E2D" w:rsidP="00453D7F">
      <w:pPr>
        <w:rPr>
          <w:rFonts w:ascii="Times New Roman" w:hAnsi="Times New Roman"/>
          <w:b/>
          <w:szCs w:val="24"/>
        </w:rPr>
      </w:pPr>
    </w:p>
    <w:p w:rsidR="00CB1E2D" w:rsidRPr="00453D7F" w:rsidRDefault="00CB1E2D" w:rsidP="00453D7F">
      <w:pPr>
        <w:numPr>
          <w:ilvl w:val="0"/>
          <w:numId w:val="10"/>
        </w:numPr>
        <w:rPr>
          <w:rFonts w:ascii="Times New Roman" w:hAnsi="Times New Roman"/>
          <w:szCs w:val="24"/>
        </w:rPr>
      </w:pPr>
      <w:r w:rsidRPr="00453D7F">
        <w:rPr>
          <w:rFonts w:ascii="Times New Roman" w:hAnsi="Times New Roman"/>
          <w:szCs w:val="24"/>
          <w:u w:val="single"/>
        </w:rPr>
        <w:t>Requests Made to Patrol Officers</w:t>
      </w:r>
      <w:r w:rsidRPr="00453D7F">
        <w:rPr>
          <w:rFonts w:ascii="Times New Roman" w:hAnsi="Times New Roman"/>
          <w:szCs w:val="24"/>
        </w:rPr>
        <w:t>: Whenever a patrol officer encounters, during the course of duty,</w:t>
      </w:r>
      <w:r w:rsidR="00DD1FEB" w:rsidRPr="00453D7F">
        <w:rPr>
          <w:rFonts w:ascii="Times New Roman" w:hAnsi="Times New Roman"/>
          <w:szCs w:val="24"/>
        </w:rPr>
        <w:t xml:space="preserve"> a victim or witness whom they</w:t>
      </w:r>
      <w:r w:rsidRPr="00453D7F">
        <w:rPr>
          <w:rFonts w:ascii="Times New Roman" w:hAnsi="Times New Roman"/>
          <w:szCs w:val="24"/>
        </w:rPr>
        <w:t xml:space="preserve"> feel is in need of services beyond the scope of those the police provide, </w:t>
      </w:r>
      <w:r w:rsidR="00DD1FEB" w:rsidRPr="00453D7F">
        <w:rPr>
          <w:rFonts w:ascii="Times New Roman" w:hAnsi="Times New Roman"/>
          <w:szCs w:val="24"/>
        </w:rPr>
        <w:t xml:space="preserve">they </w:t>
      </w:r>
      <w:r w:rsidRPr="00453D7F">
        <w:rPr>
          <w:rFonts w:ascii="Times New Roman" w:hAnsi="Times New Roman"/>
          <w:szCs w:val="24"/>
        </w:rPr>
        <w:t>shall provide the victim/witness with the telephone number of the Public Safety Dispatcher for 24 hour information/referral purposes.   [55.2.1,a &amp; b]</w:t>
      </w:r>
    </w:p>
    <w:p w:rsidR="00CB1E2D" w:rsidRPr="00453D7F" w:rsidRDefault="00CB1E2D" w:rsidP="00453D7F">
      <w:pPr>
        <w:rPr>
          <w:rFonts w:ascii="Times New Roman" w:hAnsi="Times New Roman"/>
          <w:szCs w:val="24"/>
        </w:rPr>
      </w:pPr>
    </w:p>
    <w:p w:rsidR="00CB1E2D" w:rsidRDefault="00CB1E2D" w:rsidP="00453D7F">
      <w:pPr>
        <w:numPr>
          <w:ilvl w:val="0"/>
          <w:numId w:val="10"/>
        </w:numPr>
        <w:rPr>
          <w:sz w:val="28"/>
        </w:rPr>
      </w:pPr>
      <w:r w:rsidRPr="00453D7F">
        <w:rPr>
          <w:rFonts w:ascii="Times New Roman" w:hAnsi="Times New Roman"/>
          <w:szCs w:val="24"/>
          <w:u w:val="single"/>
        </w:rPr>
        <w:t>Calls Received By Dispatch</w:t>
      </w:r>
      <w:r w:rsidRPr="00453D7F">
        <w:rPr>
          <w:rFonts w:ascii="Times New Roman" w:hAnsi="Times New Roman"/>
          <w:szCs w:val="24"/>
        </w:rPr>
        <w:t xml:space="preserve">: Whenever a dispatcher receives a call for information </w:t>
      </w:r>
      <w:r w:rsidR="005C5E32" w:rsidRPr="00453D7F">
        <w:rPr>
          <w:rFonts w:ascii="Times New Roman" w:hAnsi="Times New Roman"/>
          <w:szCs w:val="24"/>
        </w:rPr>
        <w:t>or services from a caller</w:t>
      </w:r>
      <w:r w:rsidRPr="00453D7F">
        <w:rPr>
          <w:rFonts w:ascii="Times New Roman" w:hAnsi="Times New Roman"/>
          <w:szCs w:val="24"/>
        </w:rPr>
        <w:t xml:space="preserve">, </w:t>
      </w:r>
      <w:r w:rsidR="00DD1FEB" w:rsidRPr="00453D7F">
        <w:rPr>
          <w:rFonts w:ascii="Times New Roman" w:hAnsi="Times New Roman"/>
          <w:szCs w:val="24"/>
        </w:rPr>
        <w:t>they</w:t>
      </w:r>
      <w:r w:rsidRPr="00453D7F">
        <w:rPr>
          <w:rFonts w:ascii="Times New Roman" w:hAnsi="Times New Roman"/>
          <w:szCs w:val="24"/>
        </w:rPr>
        <w:t xml:space="preserve"> shall determine whether the characteristics of the call require an emergency or non-emergency response (See</w:t>
      </w:r>
      <w:r w:rsidR="00FE39B2" w:rsidRPr="00453D7F">
        <w:rPr>
          <w:rFonts w:ascii="Times New Roman" w:hAnsi="Times New Roman"/>
          <w:szCs w:val="24"/>
        </w:rPr>
        <w:t xml:space="preserve"> </w:t>
      </w:r>
      <w:hyperlink r:id="rId12" w:history="1">
        <w:r w:rsidR="00FE39B2" w:rsidRPr="00453D7F">
          <w:rPr>
            <w:rStyle w:val="Hyperlink"/>
            <w:rFonts w:ascii="Times New Roman" w:hAnsi="Times New Roman"/>
            <w:b/>
            <w:i/>
            <w:szCs w:val="24"/>
            <w:u w:val="none"/>
          </w:rPr>
          <w:t xml:space="preserve">AOM O210 </w:t>
        </w:r>
        <w:r w:rsidRPr="00453D7F">
          <w:rPr>
            <w:rStyle w:val="Hyperlink"/>
            <w:rFonts w:ascii="Times New Roman" w:hAnsi="Times New Roman"/>
            <w:b/>
            <w:i/>
            <w:szCs w:val="24"/>
            <w:u w:val="none"/>
          </w:rPr>
          <w:t>Response to Calls</w:t>
        </w:r>
      </w:hyperlink>
      <w:r w:rsidRPr="00453D7F">
        <w:rPr>
          <w:rFonts w:ascii="Times New Roman" w:hAnsi="Times New Roman"/>
          <w:szCs w:val="24"/>
        </w:rPr>
        <w:t xml:space="preserve">). Once this determination is made, the dispatcher shall inform the caller that an officer will be dispatched to the scene, or </w:t>
      </w:r>
      <w:r w:rsidR="00DD1FEB" w:rsidRPr="00453D7F">
        <w:rPr>
          <w:rFonts w:ascii="Times New Roman" w:hAnsi="Times New Roman"/>
          <w:szCs w:val="24"/>
        </w:rPr>
        <w:t>they</w:t>
      </w:r>
      <w:r w:rsidR="005C5E32" w:rsidRPr="00453D7F">
        <w:rPr>
          <w:rFonts w:ascii="Times New Roman" w:hAnsi="Times New Roman"/>
          <w:szCs w:val="24"/>
        </w:rPr>
        <w:t xml:space="preserve"> shall refer the caller</w:t>
      </w:r>
      <w:r w:rsidRPr="00453D7F">
        <w:rPr>
          <w:rFonts w:ascii="Times New Roman" w:hAnsi="Times New Roman"/>
          <w:szCs w:val="24"/>
        </w:rPr>
        <w:t xml:space="preserve"> to another agency for assistance (i.e. for counseling, emergency financial assistance, etc.). [81.2.</w:t>
      </w:r>
      <w:r w:rsidR="005C5E32" w:rsidRPr="00453D7F">
        <w:rPr>
          <w:rFonts w:ascii="Times New Roman" w:hAnsi="Times New Roman"/>
          <w:szCs w:val="24"/>
        </w:rPr>
        <w:t>6</w:t>
      </w:r>
      <w:r w:rsidRPr="00453D7F">
        <w:rPr>
          <w:rFonts w:ascii="Times New Roman" w:hAnsi="Times New Roman"/>
          <w:szCs w:val="24"/>
        </w:rPr>
        <w:t xml:space="preserve"> a &amp; b] [55.2.1,b</w:t>
      </w:r>
      <w:r>
        <w:rPr>
          <w:sz w:val="20"/>
        </w:rPr>
        <w:t>]</w:t>
      </w:r>
    </w:p>
    <w:p w:rsidR="00CB1E2D" w:rsidRPr="00FB1478" w:rsidRDefault="00CB1E2D">
      <w:pPr>
        <w:ind w:left="795"/>
        <w:jc w:val="both"/>
        <w:rPr>
          <w:sz w:val="16"/>
          <w:szCs w:val="16"/>
        </w:rPr>
      </w:pPr>
    </w:p>
    <w:p w:rsidR="00CB1E2D" w:rsidRPr="00453D7F" w:rsidRDefault="00CB1E2D" w:rsidP="00453D7F">
      <w:pPr>
        <w:pStyle w:val="Heading1"/>
        <w:rPr>
          <w:rFonts w:ascii="Times New Roman" w:hAnsi="Times New Roman"/>
          <w:szCs w:val="32"/>
        </w:rPr>
      </w:pPr>
      <w:bookmarkStart w:id="6" w:name="_Toc27277781"/>
      <w:r w:rsidRPr="00453D7F">
        <w:rPr>
          <w:rFonts w:ascii="Times New Roman" w:hAnsi="Times New Roman"/>
          <w:szCs w:val="32"/>
        </w:rPr>
        <w:t xml:space="preserve">Victim/Witness Services </w:t>
      </w:r>
      <w:r w:rsidR="00E31526" w:rsidRPr="00453D7F">
        <w:rPr>
          <w:rFonts w:ascii="Times New Roman" w:hAnsi="Times New Roman"/>
          <w:szCs w:val="32"/>
        </w:rPr>
        <w:t>during</w:t>
      </w:r>
      <w:r w:rsidRPr="00453D7F">
        <w:rPr>
          <w:rFonts w:ascii="Times New Roman" w:hAnsi="Times New Roman"/>
          <w:szCs w:val="32"/>
        </w:rPr>
        <w:t xml:space="preserve"> Follow-Up Investigations</w:t>
      </w:r>
      <w:bookmarkEnd w:id="6"/>
    </w:p>
    <w:p w:rsidR="00CB1E2D" w:rsidRPr="00453D7F" w:rsidRDefault="00CB1E2D" w:rsidP="00453D7F">
      <w:pPr>
        <w:rPr>
          <w:rFonts w:ascii="Times New Roman" w:hAnsi="Times New Roman"/>
          <w:b/>
          <w:szCs w:val="24"/>
        </w:rPr>
      </w:pPr>
    </w:p>
    <w:p w:rsidR="00CB1E2D" w:rsidRPr="00453D7F" w:rsidRDefault="00CB1E2D" w:rsidP="00453D7F">
      <w:pPr>
        <w:numPr>
          <w:ilvl w:val="0"/>
          <w:numId w:val="6"/>
        </w:numPr>
        <w:tabs>
          <w:tab w:val="clear" w:pos="1410"/>
          <w:tab w:val="num" w:pos="810"/>
        </w:tabs>
        <w:ind w:left="720" w:hanging="360"/>
        <w:rPr>
          <w:rFonts w:ascii="Times New Roman" w:hAnsi="Times New Roman"/>
          <w:szCs w:val="24"/>
        </w:rPr>
      </w:pPr>
      <w:r w:rsidRPr="00453D7F">
        <w:rPr>
          <w:rFonts w:ascii="Times New Roman" w:hAnsi="Times New Roman"/>
          <w:szCs w:val="24"/>
          <w:u w:val="single"/>
        </w:rPr>
        <w:t>Responsibilities of Follow-Up Investigators</w:t>
      </w:r>
      <w:r w:rsidRPr="00453D7F">
        <w:rPr>
          <w:rFonts w:ascii="Times New Roman" w:hAnsi="Times New Roman"/>
          <w:szCs w:val="24"/>
        </w:rPr>
        <w:t>: Investigators or patrol officers assigned to conduct follow-up investigations should be prep</w:t>
      </w:r>
      <w:r w:rsidR="005C5E32" w:rsidRPr="00453D7F">
        <w:rPr>
          <w:rFonts w:ascii="Times New Roman" w:hAnsi="Times New Roman"/>
          <w:szCs w:val="24"/>
        </w:rPr>
        <w:t>ared to offer the victim/witness</w:t>
      </w:r>
      <w:r w:rsidRPr="00453D7F">
        <w:rPr>
          <w:rFonts w:ascii="Times New Roman" w:hAnsi="Times New Roman"/>
          <w:szCs w:val="24"/>
        </w:rPr>
        <w:t xml:space="preserve"> assistance during the course of their involvement with the case. Additionally, Follow-Up Investigators will be responsible for:</w:t>
      </w:r>
    </w:p>
    <w:p w:rsidR="00CB1E2D" w:rsidRPr="00453D7F" w:rsidRDefault="00CB1E2D" w:rsidP="00453D7F">
      <w:pPr>
        <w:rPr>
          <w:rFonts w:ascii="Times New Roman" w:hAnsi="Times New Roman"/>
          <w:szCs w:val="24"/>
        </w:rPr>
      </w:pPr>
    </w:p>
    <w:p w:rsidR="00CB1E2D" w:rsidRPr="00453D7F" w:rsidRDefault="005C5E32" w:rsidP="00453D7F">
      <w:pPr>
        <w:numPr>
          <w:ilvl w:val="0"/>
          <w:numId w:val="3"/>
        </w:numPr>
        <w:tabs>
          <w:tab w:val="clear" w:pos="1440"/>
          <w:tab w:val="num" w:pos="1266"/>
        </w:tabs>
        <w:ind w:left="990" w:hanging="270"/>
        <w:rPr>
          <w:rFonts w:ascii="Times New Roman" w:hAnsi="Times New Roman"/>
          <w:szCs w:val="24"/>
        </w:rPr>
      </w:pPr>
      <w:r w:rsidRPr="00453D7F">
        <w:rPr>
          <w:rFonts w:ascii="Times New Roman" w:hAnsi="Times New Roman"/>
          <w:b/>
          <w:szCs w:val="24"/>
        </w:rPr>
        <w:t>Ensure That Victim/Witness</w:t>
      </w:r>
      <w:r w:rsidR="00DD1FEB" w:rsidRPr="00453D7F">
        <w:rPr>
          <w:rFonts w:ascii="Times New Roman" w:hAnsi="Times New Roman"/>
          <w:b/>
          <w:szCs w:val="24"/>
        </w:rPr>
        <w:t>’s</w:t>
      </w:r>
      <w:r w:rsidR="00CB1E2D" w:rsidRPr="00453D7F">
        <w:rPr>
          <w:rFonts w:ascii="Times New Roman" w:hAnsi="Times New Roman"/>
          <w:b/>
          <w:szCs w:val="24"/>
        </w:rPr>
        <w:t xml:space="preserve"> Needs Are Being Met: </w:t>
      </w:r>
      <w:r w:rsidR="00CB1E2D" w:rsidRPr="00453D7F">
        <w:rPr>
          <w:rFonts w:ascii="Times New Roman" w:hAnsi="Times New Roman"/>
          <w:szCs w:val="24"/>
        </w:rPr>
        <w:t>If the impact of the crime has been unusually severe and has resulted in the necessity of</w:t>
      </w:r>
      <w:r w:rsidRPr="00453D7F">
        <w:rPr>
          <w:rFonts w:ascii="Times New Roman" w:hAnsi="Times New Roman"/>
          <w:szCs w:val="24"/>
        </w:rPr>
        <w:t xml:space="preserve"> above average victim or witness</w:t>
      </w:r>
      <w:r w:rsidR="00CB1E2D" w:rsidRPr="00453D7F">
        <w:rPr>
          <w:rFonts w:ascii="Times New Roman" w:hAnsi="Times New Roman"/>
          <w:szCs w:val="24"/>
        </w:rPr>
        <w:t xml:space="preserve"> assistance, officers assigned </w:t>
      </w:r>
      <w:r w:rsidR="00DD1FEB" w:rsidRPr="00453D7F">
        <w:rPr>
          <w:rFonts w:ascii="Times New Roman" w:hAnsi="Times New Roman"/>
          <w:szCs w:val="24"/>
        </w:rPr>
        <w:t xml:space="preserve">to </w:t>
      </w:r>
      <w:r w:rsidR="00CB1E2D" w:rsidRPr="00453D7F">
        <w:rPr>
          <w:rFonts w:ascii="Times New Roman" w:hAnsi="Times New Roman"/>
          <w:szCs w:val="24"/>
        </w:rPr>
        <w:t xml:space="preserve">the investigation should, as soon as possible but within 5 days of contact, check with the victim or witness to determine if </w:t>
      </w:r>
      <w:r w:rsidR="00F275B0" w:rsidRPr="00453D7F">
        <w:rPr>
          <w:rFonts w:ascii="Times New Roman" w:hAnsi="Times New Roman"/>
          <w:szCs w:val="24"/>
        </w:rPr>
        <w:t>their</w:t>
      </w:r>
      <w:r w:rsidR="00CB1E2D" w:rsidRPr="00453D7F">
        <w:rPr>
          <w:rFonts w:ascii="Times New Roman" w:hAnsi="Times New Roman"/>
          <w:szCs w:val="24"/>
        </w:rPr>
        <w:t xml:space="preserve"> needs are being met. </w:t>
      </w:r>
      <w:r w:rsidR="00733F85" w:rsidRPr="00453D7F">
        <w:rPr>
          <w:rFonts w:ascii="Times New Roman" w:hAnsi="Times New Roman"/>
          <w:szCs w:val="24"/>
        </w:rPr>
        <w:t>If the suspect is not arrested at the scene, upon the suspect’s arrest the victim will be contacted and advised that the suspect is in custody.</w:t>
      </w:r>
      <w:r w:rsidR="00CB1E2D" w:rsidRPr="00453D7F">
        <w:rPr>
          <w:rFonts w:ascii="Times New Roman" w:hAnsi="Times New Roman"/>
          <w:szCs w:val="24"/>
        </w:rPr>
        <w:t xml:space="preserve"> </w:t>
      </w:r>
      <w:r w:rsidR="00733F85" w:rsidRPr="00453D7F">
        <w:rPr>
          <w:rFonts w:ascii="Times New Roman" w:hAnsi="Times New Roman"/>
          <w:szCs w:val="24"/>
        </w:rPr>
        <w:t xml:space="preserve">Additionally, if the suspect is released on bail the victim will be notified forthwith. </w:t>
      </w:r>
      <w:r w:rsidR="00CB1E2D" w:rsidRPr="00453D7F">
        <w:rPr>
          <w:rFonts w:ascii="Times New Roman" w:hAnsi="Times New Roman"/>
          <w:szCs w:val="24"/>
        </w:rPr>
        <w:t>[55.2.4,a]</w:t>
      </w:r>
      <w:r w:rsidR="00733F85" w:rsidRPr="00453D7F">
        <w:rPr>
          <w:rFonts w:ascii="Times New Roman" w:hAnsi="Times New Roman"/>
          <w:szCs w:val="24"/>
        </w:rPr>
        <w:t xml:space="preserve"> [55.2.5]</w:t>
      </w:r>
    </w:p>
    <w:p w:rsidR="00CB1E2D" w:rsidRPr="00453D7F" w:rsidRDefault="00CB1E2D" w:rsidP="00453D7F">
      <w:pPr>
        <w:numPr>
          <w:ilvl w:val="0"/>
          <w:numId w:val="3"/>
        </w:numPr>
        <w:tabs>
          <w:tab w:val="clear" w:pos="1440"/>
          <w:tab w:val="num" w:pos="1266"/>
        </w:tabs>
        <w:ind w:left="990" w:hanging="270"/>
        <w:rPr>
          <w:rFonts w:ascii="Times New Roman" w:hAnsi="Times New Roman"/>
          <w:szCs w:val="24"/>
        </w:rPr>
      </w:pPr>
      <w:r w:rsidRPr="00453D7F">
        <w:rPr>
          <w:rFonts w:ascii="Times New Roman" w:hAnsi="Times New Roman"/>
          <w:b/>
          <w:szCs w:val="24"/>
        </w:rPr>
        <w:t>Explain Prosecution Procedures:</w:t>
      </w:r>
      <w:r w:rsidRPr="00453D7F">
        <w:rPr>
          <w:rFonts w:ascii="Times New Roman" w:hAnsi="Times New Roman"/>
          <w:szCs w:val="24"/>
        </w:rPr>
        <w:t xml:space="preserve"> Explain to the victim or witness the procedures involved in the prosecution of the case and </w:t>
      </w:r>
      <w:r w:rsidR="00D71C83" w:rsidRPr="00453D7F">
        <w:rPr>
          <w:rFonts w:ascii="Times New Roman" w:hAnsi="Times New Roman"/>
          <w:szCs w:val="24"/>
        </w:rPr>
        <w:t xml:space="preserve">their </w:t>
      </w:r>
      <w:r w:rsidRPr="00453D7F">
        <w:rPr>
          <w:rFonts w:ascii="Times New Roman" w:hAnsi="Times New Roman"/>
          <w:szCs w:val="24"/>
        </w:rPr>
        <w:t>role in that process.   [55.2.4,b]</w:t>
      </w:r>
    </w:p>
    <w:p w:rsidR="00CB1E2D" w:rsidRPr="00453D7F" w:rsidRDefault="00CB1E2D" w:rsidP="00453D7F">
      <w:pPr>
        <w:ind w:left="990" w:hanging="270"/>
        <w:rPr>
          <w:rFonts w:ascii="Times New Roman" w:hAnsi="Times New Roman"/>
          <w:szCs w:val="24"/>
        </w:rPr>
      </w:pPr>
    </w:p>
    <w:p w:rsidR="00CB1E2D" w:rsidRPr="00453D7F" w:rsidRDefault="00CB1E2D" w:rsidP="00453D7F">
      <w:pPr>
        <w:numPr>
          <w:ilvl w:val="0"/>
          <w:numId w:val="3"/>
        </w:numPr>
        <w:tabs>
          <w:tab w:val="clear" w:pos="1440"/>
          <w:tab w:val="num" w:pos="1266"/>
        </w:tabs>
        <w:ind w:left="990" w:hanging="270"/>
        <w:rPr>
          <w:rFonts w:ascii="Times New Roman" w:hAnsi="Times New Roman"/>
          <w:szCs w:val="24"/>
        </w:rPr>
      </w:pPr>
      <w:r w:rsidRPr="00453D7F">
        <w:rPr>
          <w:rFonts w:ascii="Times New Roman" w:hAnsi="Times New Roman"/>
          <w:b/>
          <w:szCs w:val="24"/>
        </w:rPr>
        <w:lastRenderedPageBreak/>
        <w:t xml:space="preserve">Coordinate Victim/Witness Appearances: </w:t>
      </w:r>
      <w:r w:rsidRPr="00453D7F">
        <w:rPr>
          <w:rFonts w:ascii="Times New Roman" w:hAnsi="Times New Roman"/>
          <w:szCs w:val="24"/>
        </w:rPr>
        <w:t>If feasible, investigators shall schedule all line-ups, interviews</w:t>
      </w:r>
      <w:r w:rsidR="00E31526">
        <w:rPr>
          <w:rFonts w:ascii="Times New Roman" w:hAnsi="Times New Roman"/>
          <w:szCs w:val="24"/>
        </w:rPr>
        <w:t>,</w:t>
      </w:r>
      <w:r w:rsidRPr="00453D7F">
        <w:rPr>
          <w:rFonts w:ascii="Times New Roman" w:hAnsi="Times New Roman"/>
          <w:szCs w:val="24"/>
        </w:rPr>
        <w:t xml:space="preserve"> or other required appearances of the victim or witness at </w:t>
      </w:r>
      <w:r w:rsidR="00D71C83" w:rsidRPr="00453D7F">
        <w:rPr>
          <w:rFonts w:ascii="Times New Roman" w:hAnsi="Times New Roman"/>
          <w:szCs w:val="24"/>
        </w:rPr>
        <w:t>their</w:t>
      </w:r>
      <w:r w:rsidRPr="00453D7F">
        <w:rPr>
          <w:rFonts w:ascii="Times New Roman" w:hAnsi="Times New Roman"/>
          <w:szCs w:val="24"/>
        </w:rPr>
        <w:t xml:space="preserve"> convenience</w:t>
      </w:r>
      <w:r w:rsidR="00E31526">
        <w:rPr>
          <w:rFonts w:ascii="Times New Roman" w:hAnsi="Times New Roman"/>
          <w:szCs w:val="24"/>
        </w:rPr>
        <w:t>,</w:t>
      </w:r>
      <w:r w:rsidRPr="00453D7F">
        <w:rPr>
          <w:rFonts w:ascii="Times New Roman" w:hAnsi="Times New Roman"/>
          <w:szCs w:val="24"/>
        </w:rPr>
        <w:t xml:space="preserve"> and if necessary provide transportation to and from the site of such appearance.  [55.2.4,c]</w:t>
      </w:r>
    </w:p>
    <w:p w:rsidR="00CB1E2D" w:rsidRPr="00453D7F" w:rsidRDefault="00CB1E2D" w:rsidP="00453D7F">
      <w:pPr>
        <w:numPr>
          <w:ilvl w:val="0"/>
          <w:numId w:val="3"/>
        </w:numPr>
        <w:tabs>
          <w:tab w:val="clear" w:pos="1440"/>
          <w:tab w:val="num" w:pos="1266"/>
        </w:tabs>
        <w:ind w:left="990" w:hanging="270"/>
        <w:rPr>
          <w:rFonts w:ascii="Times New Roman" w:hAnsi="Times New Roman"/>
          <w:szCs w:val="24"/>
        </w:rPr>
      </w:pPr>
      <w:r w:rsidRPr="00453D7F">
        <w:rPr>
          <w:rFonts w:ascii="Times New Roman" w:hAnsi="Times New Roman"/>
          <w:b/>
          <w:szCs w:val="24"/>
        </w:rPr>
        <w:t xml:space="preserve">Arrange for Prompt Return of Property: </w:t>
      </w:r>
      <w:r w:rsidRPr="00453D7F">
        <w:rPr>
          <w:rFonts w:ascii="Times New Roman" w:hAnsi="Times New Roman"/>
          <w:szCs w:val="24"/>
        </w:rPr>
        <w:t>Whenever possible, the investigator shall arrange for prompt return of property of the victim or witness as permitted by law or rule of evidence. (The exception being any properties held which are contraband, of disputed ownership, or a weapon used in the commis</w:t>
      </w:r>
      <w:r w:rsidR="00FB1478" w:rsidRPr="00453D7F">
        <w:rPr>
          <w:rFonts w:ascii="Times New Roman" w:hAnsi="Times New Roman"/>
          <w:szCs w:val="24"/>
        </w:rPr>
        <w:t xml:space="preserve">sion of the crime) Refer to </w:t>
      </w:r>
      <w:hyperlink r:id="rId13" w:history="1">
        <w:r w:rsidRPr="00453D7F">
          <w:rPr>
            <w:rStyle w:val="Hyperlink"/>
            <w:rFonts w:ascii="Times New Roman" w:hAnsi="Times New Roman"/>
            <w:b/>
            <w:i/>
            <w:szCs w:val="24"/>
            <w:u w:val="none"/>
          </w:rPr>
          <w:t xml:space="preserve">AOM </w:t>
        </w:r>
        <w:r w:rsidR="00FB1478" w:rsidRPr="00453D7F">
          <w:rPr>
            <w:rStyle w:val="Hyperlink"/>
            <w:rFonts w:ascii="Times New Roman" w:hAnsi="Times New Roman"/>
            <w:b/>
            <w:i/>
            <w:szCs w:val="24"/>
            <w:u w:val="none"/>
          </w:rPr>
          <w:t xml:space="preserve">S210 </w:t>
        </w:r>
        <w:r w:rsidRPr="00453D7F">
          <w:rPr>
            <w:rStyle w:val="Hyperlink"/>
            <w:rFonts w:ascii="Times New Roman" w:hAnsi="Times New Roman"/>
            <w:b/>
            <w:i/>
            <w:szCs w:val="24"/>
            <w:u w:val="none"/>
          </w:rPr>
          <w:t xml:space="preserve">Evidence </w:t>
        </w:r>
        <w:bookmarkStart w:id="7" w:name="_Hlt466428462"/>
        <w:r w:rsidRPr="00453D7F">
          <w:rPr>
            <w:rStyle w:val="Hyperlink"/>
            <w:rFonts w:ascii="Times New Roman" w:hAnsi="Times New Roman"/>
            <w:b/>
            <w:i/>
            <w:szCs w:val="24"/>
            <w:u w:val="none"/>
          </w:rPr>
          <w:t>&amp;</w:t>
        </w:r>
        <w:bookmarkEnd w:id="7"/>
        <w:r w:rsidRPr="00453D7F">
          <w:rPr>
            <w:rStyle w:val="Hyperlink"/>
            <w:rFonts w:ascii="Times New Roman" w:hAnsi="Times New Roman"/>
            <w:b/>
            <w:i/>
            <w:szCs w:val="24"/>
            <w:u w:val="none"/>
          </w:rPr>
          <w:t xml:space="preserve"> Property Control</w:t>
        </w:r>
      </w:hyperlink>
      <w:r w:rsidRPr="00453D7F">
        <w:rPr>
          <w:rFonts w:ascii="Times New Roman" w:hAnsi="Times New Roman"/>
          <w:szCs w:val="24"/>
        </w:rPr>
        <w:t>.  [55.2.4,d]</w:t>
      </w:r>
    </w:p>
    <w:p w:rsidR="00CB1E2D" w:rsidRPr="00453D7F" w:rsidRDefault="00CB1E2D" w:rsidP="00453D7F">
      <w:pPr>
        <w:numPr>
          <w:ilvl w:val="0"/>
          <w:numId w:val="3"/>
        </w:numPr>
        <w:tabs>
          <w:tab w:val="clear" w:pos="1440"/>
          <w:tab w:val="num" w:pos="990"/>
        </w:tabs>
        <w:ind w:left="990" w:hanging="270"/>
        <w:rPr>
          <w:rFonts w:ascii="Times New Roman" w:hAnsi="Times New Roman"/>
          <w:szCs w:val="24"/>
        </w:rPr>
      </w:pPr>
      <w:r w:rsidRPr="00453D7F">
        <w:rPr>
          <w:rFonts w:ascii="Times New Roman" w:hAnsi="Times New Roman"/>
          <w:b/>
          <w:szCs w:val="24"/>
        </w:rPr>
        <w:t xml:space="preserve">Assist the Victim/Witness in Attaining an Advocate: </w:t>
      </w:r>
      <w:proofErr w:type="gramStart"/>
      <w:r w:rsidRPr="00453D7F">
        <w:rPr>
          <w:rFonts w:ascii="Times New Roman" w:hAnsi="Times New Roman"/>
          <w:szCs w:val="24"/>
        </w:rPr>
        <w:t>Advise</w:t>
      </w:r>
      <w:proofErr w:type="gramEnd"/>
      <w:r w:rsidRPr="00453D7F">
        <w:rPr>
          <w:rFonts w:ascii="Times New Roman" w:hAnsi="Times New Roman"/>
          <w:szCs w:val="24"/>
        </w:rPr>
        <w:t xml:space="preserve"> the prosecutor of the need to have a victim/witness advocate, if available, from the DA’s Office assigned to the case.</w:t>
      </w:r>
      <w:r w:rsidR="0005139F" w:rsidRPr="00453D7F">
        <w:rPr>
          <w:rFonts w:ascii="Times New Roman" w:hAnsi="Times New Roman"/>
          <w:szCs w:val="24"/>
        </w:rPr>
        <w:t xml:space="preserve"> Contact the Northampton Police Department civilian advocate if available, and m</w:t>
      </w:r>
      <w:r w:rsidRPr="00453D7F">
        <w:rPr>
          <w:rFonts w:ascii="Times New Roman" w:hAnsi="Times New Roman"/>
          <w:szCs w:val="24"/>
        </w:rPr>
        <w:t xml:space="preserve">aintain contact with the court advocate during the course of events which follow. </w:t>
      </w:r>
      <w:r w:rsidR="00C9743E" w:rsidRPr="00453D7F">
        <w:rPr>
          <w:rFonts w:ascii="Times New Roman" w:hAnsi="Times New Roman"/>
          <w:szCs w:val="24"/>
        </w:rPr>
        <w:t>[55.2.4</w:t>
      </w:r>
      <w:r w:rsidRPr="00453D7F">
        <w:rPr>
          <w:rFonts w:ascii="Times New Roman" w:hAnsi="Times New Roman"/>
          <w:szCs w:val="24"/>
        </w:rPr>
        <w:t>]</w:t>
      </w:r>
    </w:p>
    <w:p w:rsidR="00CB1E2D" w:rsidRPr="00453D7F" w:rsidRDefault="00CB1E2D" w:rsidP="00453D7F">
      <w:pPr>
        <w:rPr>
          <w:rFonts w:ascii="Times New Roman" w:hAnsi="Times New Roman"/>
          <w:szCs w:val="24"/>
        </w:rPr>
      </w:pPr>
    </w:p>
    <w:p w:rsidR="00CB1E2D" w:rsidRPr="00453D7F" w:rsidRDefault="00CB1E2D" w:rsidP="00453D7F">
      <w:pPr>
        <w:numPr>
          <w:ilvl w:val="0"/>
          <w:numId w:val="6"/>
        </w:numPr>
        <w:tabs>
          <w:tab w:val="clear" w:pos="1410"/>
          <w:tab w:val="num" w:pos="720"/>
        </w:tabs>
        <w:ind w:left="720" w:hanging="360"/>
        <w:rPr>
          <w:rFonts w:ascii="Times New Roman" w:hAnsi="Times New Roman"/>
          <w:szCs w:val="24"/>
        </w:rPr>
      </w:pPr>
      <w:r w:rsidRPr="00453D7F">
        <w:rPr>
          <w:rFonts w:ascii="Times New Roman" w:hAnsi="Times New Roman"/>
          <w:szCs w:val="24"/>
          <w:u w:val="single"/>
        </w:rPr>
        <w:t>Cases of Civilian Death</w:t>
      </w:r>
      <w:r w:rsidRPr="00453D7F">
        <w:rPr>
          <w:rFonts w:ascii="Times New Roman" w:hAnsi="Times New Roman"/>
          <w:szCs w:val="24"/>
        </w:rPr>
        <w:t>: If death is determined to be the result of a crime, or an investigation for possible criminal charges ensues, contact with the District Attorney’s Office should be made as soon as possible for an advocate to be assigned to provide services to the family (this includes cases such as vehicular homicides).</w:t>
      </w:r>
    </w:p>
    <w:p w:rsidR="00CB1E2D" w:rsidRPr="00453D7F" w:rsidRDefault="00CB1E2D" w:rsidP="00453D7F">
      <w:pPr>
        <w:rPr>
          <w:rFonts w:ascii="Times New Roman" w:hAnsi="Times New Roman"/>
          <w:szCs w:val="24"/>
        </w:rPr>
      </w:pPr>
    </w:p>
    <w:sectPr w:rsidR="00CB1E2D" w:rsidRPr="00453D7F" w:rsidSect="008C665F">
      <w:headerReference w:type="default" r:id="rId14"/>
      <w:footerReference w:type="default" r:id="rId15"/>
      <w:footerReference w:type="first" r:id="rId16"/>
      <w:pgSz w:w="12240" w:h="15840"/>
      <w:pgMar w:top="990" w:right="1800" w:bottom="990" w:left="1800" w:header="450" w:footer="3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7F" w:rsidRDefault="00453D7F">
      <w:r>
        <w:separator/>
      </w:r>
    </w:p>
  </w:endnote>
  <w:endnote w:type="continuationSeparator" w:id="0">
    <w:p w:rsidR="00453D7F" w:rsidRDefault="0045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7F" w:rsidRPr="00ED5D97" w:rsidRDefault="00453D7F" w:rsidP="00ED5D97">
    <w:pPr>
      <w:jc w:val="center"/>
      <w:rPr>
        <w:sz w:val="20"/>
      </w:rPr>
    </w:pPr>
    <w:r w:rsidRPr="00ED5D97">
      <w:rPr>
        <w:sz w:val="20"/>
      </w:rPr>
      <w:t xml:space="preserve">Page </w:t>
    </w:r>
    <w:r w:rsidRPr="00ED5D97">
      <w:rPr>
        <w:sz w:val="20"/>
      </w:rPr>
      <w:fldChar w:fldCharType="begin"/>
    </w:r>
    <w:r w:rsidRPr="00ED5D97">
      <w:rPr>
        <w:sz w:val="20"/>
      </w:rPr>
      <w:instrText xml:space="preserve"> PAGE </w:instrText>
    </w:r>
    <w:r w:rsidRPr="00ED5D97">
      <w:rPr>
        <w:sz w:val="20"/>
      </w:rPr>
      <w:fldChar w:fldCharType="separate"/>
    </w:r>
    <w:r w:rsidR="008A7B8A">
      <w:rPr>
        <w:noProof/>
        <w:sz w:val="20"/>
      </w:rPr>
      <w:t>5</w:t>
    </w:r>
    <w:r w:rsidRPr="00ED5D97">
      <w:rPr>
        <w:sz w:val="20"/>
      </w:rPr>
      <w:fldChar w:fldCharType="end"/>
    </w:r>
    <w:r w:rsidRPr="00ED5D97">
      <w:rPr>
        <w:sz w:val="20"/>
      </w:rPr>
      <w:t xml:space="preserve"> of </w:t>
    </w:r>
    <w:r w:rsidRPr="00ED5D97">
      <w:rPr>
        <w:sz w:val="20"/>
      </w:rPr>
      <w:fldChar w:fldCharType="begin"/>
    </w:r>
    <w:r w:rsidRPr="00ED5D97">
      <w:rPr>
        <w:sz w:val="20"/>
      </w:rPr>
      <w:instrText xml:space="preserve"> NUMPAGES  </w:instrText>
    </w:r>
    <w:r w:rsidRPr="00ED5D97">
      <w:rPr>
        <w:sz w:val="20"/>
      </w:rPr>
      <w:fldChar w:fldCharType="separate"/>
    </w:r>
    <w:r w:rsidR="008A7B8A">
      <w:rPr>
        <w:noProof/>
        <w:sz w:val="20"/>
      </w:rPr>
      <w:t>5</w:t>
    </w:r>
    <w:r w:rsidRPr="00ED5D97">
      <w:rPr>
        <w:sz w:val="20"/>
      </w:rPr>
      <w:fldChar w:fldCharType="end"/>
    </w:r>
  </w:p>
  <w:p w:rsidR="00453D7F" w:rsidRDefault="00453D7F">
    <w:pPr>
      <w:pStyle w:val="Footer"/>
      <w:tabs>
        <w:tab w:val="clear" w:pos="8640"/>
        <w:tab w:val="right" w:pos="9810"/>
      </w:tabs>
      <w:ind w:left="-1260" w:right="-1260"/>
      <w:jc w:val="right"/>
      <w:rPr>
        <w:rFonts w:ascii="Arial" w:hAnsi="Arial"/>
        <w:b/>
        <w:sz w:val="16"/>
      </w:rPr>
    </w:pPr>
    <w:r>
      <w:rPr>
        <w:rFonts w:ascii="Arial" w:hAnsi="Arial"/>
        <w:b/>
        <w:sz w:val="16"/>
      </w:rPr>
      <w:t>Northampton Police Department</w:t>
    </w:r>
  </w:p>
  <w:p w:rsidR="00453D7F" w:rsidRDefault="00453D7F">
    <w:pPr>
      <w:pStyle w:val="Footer"/>
      <w:tabs>
        <w:tab w:val="clear" w:pos="8640"/>
        <w:tab w:val="right" w:pos="9810"/>
      </w:tabs>
      <w:ind w:left="-1260" w:right="-1260"/>
      <w:jc w:val="right"/>
      <w:rPr>
        <w:rFonts w:ascii="Arial" w:hAnsi="Arial"/>
        <w:sz w:val="16"/>
      </w:rPr>
    </w:pPr>
    <w:r>
      <w:rPr>
        <w:rFonts w:ascii="Arial" w:hAnsi="Arial"/>
        <w:sz w:val="16"/>
      </w:rPr>
      <w:t>Administration &amp; Operations Manual, O405</w:t>
    </w:r>
  </w:p>
  <w:p w:rsidR="00453D7F" w:rsidRDefault="00453D7F">
    <w:pPr>
      <w:pStyle w:val="Footer"/>
      <w:rPr>
        <w:rFonts w:ascii="Arial" w:hAnsi="Arial"/>
        <w:sz w:val="16"/>
      </w:rPr>
    </w:pP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7F" w:rsidRDefault="00453D7F">
    <w:pPr>
      <w:pStyle w:val="Footer"/>
      <w:tabs>
        <w:tab w:val="clear" w:pos="8640"/>
        <w:tab w:val="right" w:pos="9900"/>
      </w:tabs>
      <w:ind w:left="-1260" w:right="-1260"/>
      <w:jc w:val="right"/>
      <w:rPr>
        <w:rFonts w:ascii="Arial" w:hAnsi="Arial"/>
        <w:b/>
        <w:sz w:val="16"/>
      </w:rPr>
    </w:pPr>
    <w:r>
      <w:rPr>
        <w:rFonts w:ascii="Arial" w:hAnsi="Arial"/>
        <w:b/>
        <w:sz w:val="16"/>
      </w:rPr>
      <w:t>Northampton Police Department</w:t>
    </w:r>
  </w:p>
  <w:p w:rsidR="00453D7F" w:rsidRDefault="00453D7F">
    <w:pPr>
      <w:pStyle w:val="Footer"/>
      <w:tabs>
        <w:tab w:val="clear" w:pos="8640"/>
        <w:tab w:val="right" w:pos="9900"/>
      </w:tabs>
      <w:ind w:left="-1260" w:right="-1260"/>
      <w:jc w:val="right"/>
      <w:rPr>
        <w:rFonts w:ascii="Arial" w:hAnsi="Arial"/>
        <w:sz w:val="16"/>
      </w:rPr>
    </w:pPr>
    <w:r>
      <w:rPr>
        <w:rFonts w:ascii="Arial" w:hAnsi="Arial"/>
        <w:sz w:val="16"/>
      </w:rPr>
      <w:t>Administration &amp; Operations Manual, O-405</w:t>
    </w:r>
  </w:p>
  <w:p w:rsidR="00453D7F" w:rsidRDefault="00453D7F">
    <w:pPr>
      <w:pStyle w:val="Footer"/>
      <w:rPr>
        <w:rFonts w:ascii="Arial" w:hAnsi="Arial"/>
        <w:sz w:val="16"/>
      </w:rPr>
    </w:pPr>
    <w:r>
      <w:rPr>
        <w:rFonts w:ascii="Arial" w:hAnsi="Arial"/>
        <w:sz w:val="16"/>
      </w:rPr>
      <w:tab/>
    </w:r>
    <w:r>
      <w:rPr>
        <w:rStyle w:val="PageNumber"/>
        <w:rFonts w:ascii="Arial" w:hAnsi="Arial"/>
        <w:sz w:val="16"/>
      </w:rPr>
      <w:t>1-</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8A7B8A">
      <w:rPr>
        <w:rStyle w:val="PageNumber"/>
        <w:rFonts w:ascii="Arial" w:hAnsi="Arial"/>
        <w:noProof/>
        <w:sz w:val="16"/>
      </w:rPr>
      <w:t>5</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7F" w:rsidRDefault="00453D7F">
      <w:r>
        <w:separator/>
      </w:r>
    </w:p>
  </w:footnote>
  <w:footnote w:type="continuationSeparator" w:id="0">
    <w:p w:rsidR="00453D7F" w:rsidRDefault="0045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7F" w:rsidRDefault="00453D7F">
    <w:pPr>
      <w:pStyle w:val="Header"/>
      <w:tabs>
        <w:tab w:val="clear" w:pos="8640"/>
        <w:tab w:val="right" w:pos="9990"/>
      </w:tabs>
      <w:ind w:right="-1350"/>
      <w:rPr>
        <w:rFonts w:ascii="Arial" w:hAnsi="Arial"/>
        <w:sz w:val="16"/>
      </w:rPr>
    </w:pPr>
    <w:r>
      <w:rPr>
        <w:sz w:val="16"/>
      </w:rPr>
      <w:tab/>
      <w:t xml:space="preserve">                                                                                                                                                                            </w:t>
    </w:r>
    <w:r>
      <w:rPr>
        <w:rFonts w:ascii="Arial" w:hAnsi="Arial"/>
        <w:sz w:val="16"/>
      </w:rPr>
      <w:t>Victim/Witness Assistance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6A2"/>
    <w:multiLevelType w:val="singleLevel"/>
    <w:tmpl w:val="0ECAA436"/>
    <w:lvl w:ilvl="0">
      <w:start w:val="1"/>
      <w:numFmt w:val="upperLetter"/>
      <w:lvlText w:val="%1."/>
      <w:lvlJc w:val="left"/>
      <w:pPr>
        <w:tabs>
          <w:tab w:val="num" w:pos="1185"/>
        </w:tabs>
        <w:ind w:left="1185" w:hanging="465"/>
      </w:pPr>
      <w:rPr>
        <w:rFonts w:hint="default"/>
      </w:rPr>
    </w:lvl>
  </w:abstractNum>
  <w:abstractNum w:abstractNumId="1" w15:restartNumberingAfterBreak="0">
    <w:nsid w:val="09F948A0"/>
    <w:multiLevelType w:val="singleLevel"/>
    <w:tmpl w:val="786A1D0A"/>
    <w:lvl w:ilvl="0">
      <w:start w:val="1"/>
      <w:numFmt w:val="upperLetter"/>
      <w:lvlText w:val="%1."/>
      <w:lvlJc w:val="left"/>
      <w:pPr>
        <w:tabs>
          <w:tab w:val="num" w:pos="1410"/>
        </w:tabs>
        <w:ind w:left="1410" w:hanging="474"/>
      </w:pPr>
      <w:rPr>
        <w:rFonts w:hint="default"/>
      </w:rPr>
    </w:lvl>
  </w:abstractNum>
  <w:abstractNum w:abstractNumId="2" w15:restartNumberingAfterBreak="0">
    <w:nsid w:val="0BCA7EB5"/>
    <w:multiLevelType w:val="singleLevel"/>
    <w:tmpl w:val="96BE91F6"/>
    <w:lvl w:ilvl="0">
      <w:start w:val="1"/>
      <w:numFmt w:val="decimal"/>
      <w:lvlText w:val="%1."/>
      <w:lvlJc w:val="left"/>
      <w:pPr>
        <w:tabs>
          <w:tab w:val="num" w:pos="1515"/>
        </w:tabs>
        <w:ind w:left="1515" w:hanging="435"/>
      </w:pPr>
      <w:rPr>
        <w:rFonts w:hint="default"/>
      </w:rPr>
    </w:lvl>
  </w:abstractNum>
  <w:abstractNum w:abstractNumId="3" w15:restartNumberingAfterBreak="0">
    <w:nsid w:val="0C233ACE"/>
    <w:multiLevelType w:val="singleLevel"/>
    <w:tmpl w:val="4D2C1D98"/>
    <w:lvl w:ilvl="0">
      <w:start w:val="1"/>
      <w:numFmt w:val="lowerLetter"/>
      <w:lvlText w:val="(%1.)"/>
      <w:lvlJc w:val="left"/>
      <w:pPr>
        <w:tabs>
          <w:tab w:val="num" w:pos="2160"/>
        </w:tabs>
        <w:ind w:left="2160" w:hanging="720"/>
      </w:pPr>
      <w:rPr>
        <w:rFonts w:hint="default"/>
      </w:rPr>
    </w:lvl>
  </w:abstractNum>
  <w:abstractNum w:abstractNumId="4" w15:restartNumberingAfterBreak="0">
    <w:nsid w:val="0D0063C1"/>
    <w:multiLevelType w:val="singleLevel"/>
    <w:tmpl w:val="3A043094"/>
    <w:lvl w:ilvl="0">
      <w:start w:val="1"/>
      <w:numFmt w:val="lowerLetter"/>
      <w:lvlText w:val="%1."/>
      <w:lvlJc w:val="left"/>
      <w:pPr>
        <w:tabs>
          <w:tab w:val="num" w:pos="1533"/>
        </w:tabs>
        <w:ind w:left="1533" w:hanging="360"/>
      </w:pPr>
      <w:rPr>
        <w:rFonts w:hint="default"/>
      </w:rPr>
    </w:lvl>
  </w:abstractNum>
  <w:abstractNum w:abstractNumId="5" w15:restartNumberingAfterBreak="0">
    <w:nsid w:val="10D864AB"/>
    <w:multiLevelType w:val="singleLevel"/>
    <w:tmpl w:val="8B0E247C"/>
    <w:lvl w:ilvl="0">
      <w:start w:val="1"/>
      <w:numFmt w:val="upperLetter"/>
      <w:lvlText w:val="%1."/>
      <w:lvlJc w:val="left"/>
      <w:pPr>
        <w:tabs>
          <w:tab w:val="num" w:pos="1080"/>
        </w:tabs>
        <w:ind w:left="1080" w:hanging="360"/>
      </w:pPr>
      <w:rPr>
        <w:rFonts w:hint="default"/>
      </w:rPr>
    </w:lvl>
  </w:abstractNum>
  <w:abstractNum w:abstractNumId="6" w15:restartNumberingAfterBreak="0">
    <w:nsid w:val="282C5CB3"/>
    <w:multiLevelType w:val="singleLevel"/>
    <w:tmpl w:val="786A1D0A"/>
    <w:lvl w:ilvl="0">
      <w:start w:val="1"/>
      <w:numFmt w:val="upperLetter"/>
      <w:lvlText w:val="%1."/>
      <w:lvlJc w:val="left"/>
      <w:pPr>
        <w:tabs>
          <w:tab w:val="num" w:pos="1410"/>
        </w:tabs>
        <w:ind w:left="1410" w:hanging="474"/>
      </w:pPr>
      <w:rPr>
        <w:rFonts w:hint="default"/>
      </w:rPr>
    </w:lvl>
  </w:abstractNum>
  <w:abstractNum w:abstractNumId="7" w15:restartNumberingAfterBreak="0">
    <w:nsid w:val="284179D4"/>
    <w:multiLevelType w:val="multilevel"/>
    <w:tmpl w:val="72B2BBAE"/>
    <w:lvl w:ilvl="0">
      <w:start w:val="1"/>
      <w:numFmt w:val="upperRoman"/>
      <w:pStyle w:val="Heading1"/>
      <w:lvlText w:val="%1."/>
      <w:lvlJc w:val="left"/>
      <w:pPr>
        <w:tabs>
          <w:tab w:val="num" w:pos="720"/>
        </w:tabs>
        <w:ind w:left="720" w:hanging="720"/>
      </w:pPr>
      <w:rPr>
        <w:rFonts w:ascii="Times New Roman" w:hAnsi="Times New Roman" w:cs="Times New Roman" w:hint="default"/>
        <w:b/>
        <w:i w:val="0"/>
        <w:sz w:val="32"/>
      </w:rPr>
    </w:lvl>
    <w:lvl w:ilvl="1">
      <w:start w:val="1"/>
      <w:numFmt w:val="upperLetter"/>
      <w:pStyle w:val="Heading2"/>
      <w:lvlText w:val="%1%2."/>
      <w:lvlJc w:val="left"/>
      <w:pPr>
        <w:tabs>
          <w:tab w:val="num" w:pos="4104"/>
        </w:tabs>
        <w:ind w:left="4104" w:hanging="504"/>
      </w:pPr>
      <w:rPr>
        <w:rFonts w:hint="default"/>
      </w:rPr>
    </w:lvl>
    <w:lvl w:ilvl="2">
      <w:start w:val="1"/>
      <w:numFmt w:val="decimal"/>
      <w:lvlText w:val="%3."/>
      <w:lvlJc w:val="left"/>
      <w:pPr>
        <w:tabs>
          <w:tab w:val="num" w:pos="4464"/>
        </w:tabs>
        <w:ind w:left="4464" w:hanging="360"/>
      </w:pPr>
      <w:rPr>
        <w:rFonts w:ascii="CG Times" w:hAnsi="CG Times" w:hint="default"/>
        <w:b w:val="0"/>
        <w:i w:val="0"/>
        <w:sz w:val="28"/>
      </w:rPr>
    </w:lvl>
    <w:lvl w:ilvl="3">
      <w:start w:val="3"/>
      <w:numFmt w:val="lowerLetter"/>
      <w:lvlText w:val="%4."/>
      <w:lvlJc w:val="left"/>
      <w:pPr>
        <w:tabs>
          <w:tab w:val="num" w:pos="4824"/>
        </w:tabs>
        <w:ind w:left="4824" w:hanging="360"/>
      </w:pPr>
      <w:rPr>
        <w:rFonts w:ascii="CG Times" w:hAnsi="CG Times" w:hint="default"/>
        <w:b w:val="0"/>
        <w:i w:val="0"/>
        <w:sz w:val="28"/>
      </w:rPr>
    </w:lvl>
    <w:lvl w:ilvl="4">
      <w:start w:val="1"/>
      <w:numFmt w:val="decimal"/>
      <w:lvlText w:val="(%5)"/>
      <w:lvlJc w:val="left"/>
      <w:pPr>
        <w:tabs>
          <w:tab w:val="num" w:pos="5040"/>
        </w:tabs>
        <w:ind w:left="5040" w:hanging="360"/>
      </w:pPr>
      <w:rPr>
        <w:rFonts w:ascii="CG Times" w:hAnsi="CG Times" w:hint="default"/>
        <w:b w:val="0"/>
        <w:i w:val="0"/>
        <w:sz w:val="28"/>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8" w15:restartNumberingAfterBreak="0">
    <w:nsid w:val="511D0870"/>
    <w:multiLevelType w:val="singleLevel"/>
    <w:tmpl w:val="A6048B5E"/>
    <w:lvl w:ilvl="0">
      <w:start w:val="1"/>
      <w:numFmt w:val="lowerLetter"/>
      <w:lvlText w:val="%1."/>
      <w:lvlJc w:val="left"/>
      <w:pPr>
        <w:tabs>
          <w:tab w:val="num" w:pos="1533"/>
        </w:tabs>
        <w:ind w:left="1533" w:hanging="360"/>
      </w:pPr>
      <w:rPr>
        <w:rFonts w:hint="default"/>
      </w:rPr>
    </w:lvl>
  </w:abstractNum>
  <w:abstractNum w:abstractNumId="9" w15:restartNumberingAfterBreak="0">
    <w:nsid w:val="53662C17"/>
    <w:multiLevelType w:val="singleLevel"/>
    <w:tmpl w:val="615ECF88"/>
    <w:lvl w:ilvl="0">
      <w:start w:val="1"/>
      <w:numFmt w:val="lowerLetter"/>
      <w:lvlText w:val="%1."/>
      <w:lvlJc w:val="left"/>
      <w:pPr>
        <w:tabs>
          <w:tab w:val="num" w:pos="1440"/>
        </w:tabs>
        <w:ind w:left="1440" w:hanging="360"/>
      </w:pPr>
      <w:rPr>
        <w:rFonts w:hint="default"/>
      </w:rPr>
    </w:lvl>
  </w:abstractNum>
  <w:abstractNum w:abstractNumId="10" w15:restartNumberingAfterBreak="0">
    <w:nsid w:val="56F956C9"/>
    <w:multiLevelType w:val="singleLevel"/>
    <w:tmpl w:val="178A6C46"/>
    <w:lvl w:ilvl="0">
      <w:start w:val="1"/>
      <w:numFmt w:val="decimal"/>
      <w:lvlText w:val="%1."/>
      <w:lvlJc w:val="left"/>
      <w:pPr>
        <w:tabs>
          <w:tab w:val="num" w:pos="1440"/>
        </w:tabs>
        <w:ind w:left="1440" w:hanging="360"/>
      </w:pPr>
      <w:rPr>
        <w:rFonts w:hint="default"/>
      </w:rPr>
    </w:lvl>
  </w:abstractNum>
  <w:abstractNum w:abstractNumId="11" w15:restartNumberingAfterBreak="0">
    <w:nsid w:val="5F533A72"/>
    <w:multiLevelType w:val="singleLevel"/>
    <w:tmpl w:val="B39C0C3A"/>
    <w:lvl w:ilvl="0">
      <w:start w:val="1"/>
      <w:numFmt w:val="decimal"/>
      <w:lvlText w:val="%1."/>
      <w:lvlJc w:val="left"/>
      <w:pPr>
        <w:tabs>
          <w:tab w:val="num" w:pos="1173"/>
        </w:tabs>
        <w:ind w:left="1173" w:hanging="360"/>
      </w:pPr>
      <w:rPr>
        <w:rFonts w:hint="default"/>
      </w:rPr>
    </w:lvl>
  </w:abstractNum>
  <w:abstractNum w:abstractNumId="12" w15:restartNumberingAfterBreak="0">
    <w:nsid w:val="6DAD64EC"/>
    <w:multiLevelType w:val="hybridMultilevel"/>
    <w:tmpl w:val="F03A7B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BF3AE8"/>
    <w:multiLevelType w:val="singleLevel"/>
    <w:tmpl w:val="0CAA24CE"/>
    <w:lvl w:ilvl="0">
      <w:start w:val="1"/>
      <w:numFmt w:val="upperLetter"/>
      <w:lvlText w:val="%1."/>
      <w:lvlJc w:val="left"/>
      <w:pPr>
        <w:tabs>
          <w:tab w:val="num" w:pos="798"/>
        </w:tabs>
        <w:ind w:left="798" w:hanging="360"/>
      </w:pPr>
      <w:rPr>
        <w:rFonts w:hint="default"/>
      </w:rPr>
    </w:lvl>
  </w:abstractNum>
  <w:abstractNum w:abstractNumId="14" w15:restartNumberingAfterBreak="0">
    <w:nsid w:val="771E06F9"/>
    <w:multiLevelType w:val="singleLevel"/>
    <w:tmpl w:val="7D104FD6"/>
    <w:lvl w:ilvl="0">
      <w:start w:val="1"/>
      <w:numFmt w:val="upperLetter"/>
      <w:lvlText w:val="%1."/>
      <w:lvlJc w:val="left"/>
      <w:pPr>
        <w:tabs>
          <w:tab w:val="num" w:pos="1080"/>
        </w:tabs>
        <w:ind w:left="1080" w:hanging="360"/>
      </w:pPr>
      <w:rPr>
        <w:rFonts w:hint="default"/>
      </w:rPr>
    </w:lvl>
  </w:abstractNum>
  <w:num w:numId="1">
    <w:abstractNumId w:val="5"/>
  </w:num>
  <w:num w:numId="2">
    <w:abstractNumId w:val="14"/>
  </w:num>
  <w:num w:numId="3">
    <w:abstractNumId w:val="10"/>
  </w:num>
  <w:num w:numId="4">
    <w:abstractNumId w:val="9"/>
  </w:num>
  <w:num w:numId="5">
    <w:abstractNumId w:val="11"/>
  </w:num>
  <w:num w:numId="6">
    <w:abstractNumId w:val="6"/>
  </w:num>
  <w:num w:numId="7">
    <w:abstractNumId w:val="0"/>
  </w:num>
  <w:num w:numId="8">
    <w:abstractNumId w:val="2"/>
  </w:num>
  <w:num w:numId="9">
    <w:abstractNumId w:val="1"/>
  </w:num>
  <w:num w:numId="10">
    <w:abstractNumId w:val="13"/>
  </w:num>
  <w:num w:numId="11">
    <w:abstractNumId w:val="4"/>
  </w:num>
  <w:num w:numId="12">
    <w:abstractNumId w:val="3"/>
  </w:num>
  <w:num w:numId="13">
    <w:abstractNumId w:val="8"/>
  </w:num>
  <w:num w:numId="14">
    <w:abstractNumId w:val="7"/>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81GsvAe3PC66NxkqvnglL+WL8+6D9drt6mFSJEH8JJglE+w72+YhOF56PO9RAmdLgRbo15ti6AO0P2Kcud2RRQ==" w:salt="tU51x08rBLIpkIqGcMg+LQ=="/>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74"/>
    <w:rsid w:val="0005139F"/>
    <w:rsid w:val="00081C2A"/>
    <w:rsid w:val="00092944"/>
    <w:rsid w:val="00190886"/>
    <w:rsid w:val="00214C21"/>
    <w:rsid w:val="002675E5"/>
    <w:rsid w:val="002A0A9F"/>
    <w:rsid w:val="002B2D6E"/>
    <w:rsid w:val="002D34F9"/>
    <w:rsid w:val="002E6B13"/>
    <w:rsid w:val="002F41AD"/>
    <w:rsid w:val="002F4C8B"/>
    <w:rsid w:val="00321D2F"/>
    <w:rsid w:val="003C2BBC"/>
    <w:rsid w:val="00400AD9"/>
    <w:rsid w:val="00421389"/>
    <w:rsid w:val="004300A0"/>
    <w:rsid w:val="00453D7F"/>
    <w:rsid w:val="005C5E32"/>
    <w:rsid w:val="006A09E7"/>
    <w:rsid w:val="00733F85"/>
    <w:rsid w:val="00857D6D"/>
    <w:rsid w:val="008A7B8A"/>
    <w:rsid w:val="008C51CD"/>
    <w:rsid w:val="008C665F"/>
    <w:rsid w:val="008D1656"/>
    <w:rsid w:val="009557D8"/>
    <w:rsid w:val="00A41CB1"/>
    <w:rsid w:val="00AA28A3"/>
    <w:rsid w:val="00AD3865"/>
    <w:rsid w:val="00B50277"/>
    <w:rsid w:val="00B602F0"/>
    <w:rsid w:val="00BC59F6"/>
    <w:rsid w:val="00BF178D"/>
    <w:rsid w:val="00C10C76"/>
    <w:rsid w:val="00C44C65"/>
    <w:rsid w:val="00C47168"/>
    <w:rsid w:val="00C9743E"/>
    <w:rsid w:val="00CA246A"/>
    <w:rsid w:val="00CB1E2D"/>
    <w:rsid w:val="00CD7018"/>
    <w:rsid w:val="00D71C83"/>
    <w:rsid w:val="00D9795A"/>
    <w:rsid w:val="00DA721F"/>
    <w:rsid w:val="00DD1FEB"/>
    <w:rsid w:val="00E12F8F"/>
    <w:rsid w:val="00E31526"/>
    <w:rsid w:val="00ED5D97"/>
    <w:rsid w:val="00F275B0"/>
    <w:rsid w:val="00F354D6"/>
    <w:rsid w:val="00FB1478"/>
    <w:rsid w:val="00FB2530"/>
    <w:rsid w:val="00FC5016"/>
    <w:rsid w:val="00FE39B2"/>
    <w:rsid w:val="00FF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3348B0"/>
  <w15:chartTrackingRefBased/>
  <w15:docId w15:val="{48B646FE-9AC4-4F33-87F0-AD1081BC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numPr>
        <w:numId w:val="14"/>
      </w:numPr>
      <w:outlineLvl w:val="0"/>
    </w:pPr>
    <w:rPr>
      <w:rFonts w:ascii="Arial" w:hAnsi="Arial"/>
      <w:b/>
      <w:sz w:val="32"/>
    </w:rPr>
  </w:style>
  <w:style w:type="paragraph" w:styleId="Heading2">
    <w:name w:val="heading 2"/>
    <w:basedOn w:val="Normal"/>
    <w:next w:val="Normal"/>
    <w:qFormat/>
    <w:pPr>
      <w:keepNext/>
      <w:numPr>
        <w:ilvl w:val="1"/>
        <w:numId w:val="14"/>
      </w:numPr>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OC1">
    <w:name w:val="toc 1"/>
    <w:basedOn w:val="Normal"/>
    <w:next w:val="Normal"/>
    <w:autoRedefine/>
    <w:semiHidden/>
    <w:rsid w:val="00C47168"/>
    <w:pPr>
      <w:tabs>
        <w:tab w:val="left" w:pos="360"/>
        <w:tab w:val="left" w:pos="450"/>
        <w:tab w:val="right" w:leader="dot" w:pos="8630"/>
      </w:tabs>
    </w:pPr>
    <w:rPr>
      <w:rFonts w:ascii="Times New Roman" w:hAnsi="Times New Roman"/>
      <w:b/>
      <w:bCs/>
      <w:caps/>
      <w:szCs w:val="24"/>
    </w:rPr>
  </w:style>
  <w:style w:type="paragraph" w:styleId="TOC2">
    <w:name w:val="toc 2"/>
    <w:basedOn w:val="Normal"/>
    <w:next w:val="Normal"/>
    <w:autoRedefine/>
    <w:semiHidden/>
    <w:pPr>
      <w:ind w:left="240"/>
    </w:pPr>
    <w:rPr>
      <w:rFonts w:ascii="Times New Roman" w:hAnsi="Times New Roman"/>
      <w:smallCaps/>
      <w:szCs w:val="24"/>
    </w:rPr>
  </w:style>
  <w:style w:type="paragraph" w:styleId="TOC3">
    <w:name w:val="toc 3"/>
    <w:basedOn w:val="Normal"/>
    <w:next w:val="Normal"/>
    <w:autoRedefine/>
    <w:semiHidden/>
    <w:pPr>
      <w:ind w:left="480"/>
    </w:pPr>
    <w:rPr>
      <w:rFonts w:ascii="Times New Roman" w:hAnsi="Times New Roman"/>
      <w:i/>
      <w:iCs/>
      <w:szCs w:val="24"/>
    </w:rPr>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paragraph" w:styleId="BalloonText">
    <w:name w:val="Balloon Text"/>
    <w:basedOn w:val="Normal"/>
    <w:link w:val="BalloonTextChar"/>
    <w:uiPriority w:val="99"/>
    <w:semiHidden/>
    <w:unhideWhenUsed/>
    <w:rsid w:val="00421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olice\DFS\Share\01-NPD%20Policies%20(AOM)\S210%20Evidence%20&amp;%20Property%20Control.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olice\DFS\Share\01-NPD%20Policies%20(AOM)\O210%20Response%20to%20Call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olice\DFS\Share\01-NPD%20Policies%20(AOM)\O211%20Domestic%20Violence.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police\DFS\Share\01-NPD%20Policies%20(AOM)\O211%20Domestic%20Violence.doc" TargetMode="External"/><Relationship Id="rId4" Type="http://schemas.openxmlformats.org/officeDocument/2006/relationships/settings" Target="settings.xml"/><Relationship Id="rId9" Type="http://schemas.openxmlformats.org/officeDocument/2006/relationships/hyperlink" Target="file:///\\police\DFS\Share\01-NPD%20Policies%20(AOM)\O405.a%20Rights%20of%20Victims%20Witnesses.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66C5-85ED-4B3E-9B99-3CF08132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1682</Words>
  <Characters>10566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Victim/Witness Assistance</vt:lpstr>
    </vt:vector>
  </TitlesOfParts>
  <Company>City of Northampton</Company>
  <LinksUpToDate>false</LinksUpToDate>
  <CharactersWithSpaces>12224</CharactersWithSpaces>
  <SharedDoc>false</SharedDoc>
  <HLinks>
    <vt:vector size="66" baseType="variant">
      <vt:variant>
        <vt:i4>1376326</vt:i4>
      </vt:variant>
      <vt:variant>
        <vt:i4>48</vt:i4>
      </vt:variant>
      <vt:variant>
        <vt:i4>0</vt:i4>
      </vt:variant>
      <vt:variant>
        <vt:i4>5</vt:i4>
      </vt:variant>
      <vt:variant>
        <vt:lpwstr>S210 Evidence &amp; Property Control.doc</vt:lpwstr>
      </vt:variant>
      <vt:variant>
        <vt:lpwstr/>
      </vt:variant>
      <vt:variant>
        <vt:i4>2818168</vt:i4>
      </vt:variant>
      <vt:variant>
        <vt:i4>45</vt:i4>
      </vt:variant>
      <vt:variant>
        <vt:i4>0</vt:i4>
      </vt:variant>
      <vt:variant>
        <vt:i4>5</vt:i4>
      </vt:variant>
      <vt:variant>
        <vt:lpwstr>O210 Response to Calls.doc</vt:lpwstr>
      </vt:variant>
      <vt:variant>
        <vt:lpwstr/>
      </vt:variant>
      <vt:variant>
        <vt:i4>3735613</vt:i4>
      </vt:variant>
      <vt:variant>
        <vt:i4>42</vt:i4>
      </vt:variant>
      <vt:variant>
        <vt:i4>0</vt:i4>
      </vt:variant>
      <vt:variant>
        <vt:i4>5</vt:i4>
      </vt:variant>
      <vt:variant>
        <vt:lpwstr>O211 Domestic Violence.doc</vt:lpwstr>
      </vt:variant>
      <vt:variant>
        <vt:lpwstr/>
      </vt:variant>
      <vt:variant>
        <vt:i4>3735613</vt:i4>
      </vt:variant>
      <vt:variant>
        <vt:i4>39</vt:i4>
      </vt:variant>
      <vt:variant>
        <vt:i4>0</vt:i4>
      </vt:variant>
      <vt:variant>
        <vt:i4>5</vt:i4>
      </vt:variant>
      <vt:variant>
        <vt:lpwstr>O211 Domestic Violence.doc</vt:lpwstr>
      </vt:variant>
      <vt:variant>
        <vt:lpwstr/>
      </vt:variant>
      <vt:variant>
        <vt:i4>2687084</vt:i4>
      </vt:variant>
      <vt:variant>
        <vt:i4>36</vt:i4>
      </vt:variant>
      <vt:variant>
        <vt:i4>0</vt:i4>
      </vt:variant>
      <vt:variant>
        <vt:i4>5</vt:i4>
      </vt:variant>
      <vt:variant>
        <vt:lpwstr>O405.a Rights of Victims Witnesses.doc</vt:lpwstr>
      </vt:variant>
      <vt:variant>
        <vt:lpwstr/>
      </vt:variant>
      <vt:variant>
        <vt:i4>1114175</vt:i4>
      </vt:variant>
      <vt:variant>
        <vt:i4>29</vt:i4>
      </vt:variant>
      <vt:variant>
        <vt:i4>0</vt:i4>
      </vt:variant>
      <vt:variant>
        <vt:i4>5</vt:i4>
      </vt:variant>
      <vt:variant>
        <vt:lpwstr/>
      </vt:variant>
      <vt:variant>
        <vt:lpwstr>_Toc27277781</vt:lpwstr>
      </vt:variant>
      <vt:variant>
        <vt:i4>1048639</vt:i4>
      </vt:variant>
      <vt:variant>
        <vt:i4>23</vt:i4>
      </vt:variant>
      <vt:variant>
        <vt:i4>0</vt:i4>
      </vt:variant>
      <vt:variant>
        <vt:i4>5</vt:i4>
      </vt:variant>
      <vt:variant>
        <vt:lpwstr/>
      </vt:variant>
      <vt:variant>
        <vt:lpwstr>_Toc27277780</vt:lpwstr>
      </vt:variant>
      <vt:variant>
        <vt:i4>1638448</vt:i4>
      </vt:variant>
      <vt:variant>
        <vt:i4>17</vt:i4>
      </vt:variant>
      <vt:variant>
        <vt:i4>0</vt:i4>
      </vt:variant>
      <vt:variant>
        <vt:i4>5</vt:i4>
      </vt:variant>
      <vt:variant>
        <vt:lpwstr/>
      </vt:variant>
      <vt:variant>
        <vt:lpwstr>_Toc27277779</vt:lpwstr>
      </vt:variant>
      <vt:variant>
        <vt:i4>1572912</vt:i4>
      </vt:variant>
      <vt:variant>
        <vt:i4>11</vt:i4>
      </vt:variant>
      <vt:variant>
        <vt:i4>0</vt:i4>
      </vt:variant>
      <vt:variant>
        <vt:i4>5</vt:i4>
      </vt:variant>
      <vt:variant>
        <vt:lpwstr/>
      </vt:variant>
      <vt:variant>
        <vt:lpwstr>_Toc27277778</vt:lpwstr>
      </vt:variant>
      <vt:variant>
        <vt:i4>1507376</vt:i4>
      </vt:variant>
      <vt:variant>
        <vt:i4>8</vt:i4>
      </vt:variant>
      <vt:variant>
        <vt:i4>0</vt:i4>
      </vt:variant>
      <vt:variant>
        <vt:i4>5</vt:i4>
      </vt:variant>
      <vt:variant>
        <vt:lpwstr/>
      </vt:variant>
      <vt:variant>
        <vt:lpwstr>_Toc27277777</vt:lpwstr>
      </vt:variant>
      <vt:variant>
        <vt:i4>1441840</vt:i4>
      </vt:variant>
      <vt:variant>
        <vt:i4>2</vt:i4>
      </vt:variant>
      <vt:variant>
        <vt:i4>0</vt:i4>
      </vt:variant>
      <vt:variant>
        <vt:i4>5</vt:i4>
      </vt:variant>
      <vt:variant>
        <vt:lpwstr/>
      </vt:variant>
      <vt:variant>
        <vt:lpwstr>_Toc27277776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Victim/Witness Assistance</dc:title>
  <dc:subject/>
  <dc:creator>NPD</dc:creator>
  <cp:keywords/>
  <cp:lastModifiedBy>Tammy Suprenant</cp:lastModifiedBy>
  <cp:revision>6</cp:revision>
  <cp:lastPrinted>2020-02-24T18:16:00Z</cp:lastPrinted>
  <dcterms:created xsi:type="dcterms:W3CDTF">2020-02-24T18:17:00Z</dcterms:created>
  <dcterms:modified xsi:type="dcterms:W3CDTF">2021-03-05T20:05:00Z</dcterms:modified>
</cp:coreProperties>
</file>